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26065" w14:textId="77777777" w:rsidR="00381830" w:rsidRPr="001172CE" w:rsidRDefault="009D77E3">
      <w:pPr>
        <w:pStyle w:val="Ttulo2"/>
        <w:jc w:val="center"/>
        <w:rPr>
          <w:rFonts w:ascii="Arial" w:eastAsia="Arial" w:hAnsi="Arial" w:cs="Arial"/>
          <w:b/>
          <w:bCs/>
          <w:color w:val="auto"/>
          <w:sz w:val="22"/>
          <w:szCs w:val="22"/>
          <w:highlight w:val="white"/>
        </w:rPr>
      </w:pPr>
      <w:bookmarkStart w:id="0" w:name="_heading=h.63u9xzmkqzvs" w:colFirst="0" w:colLast="0"/>
      <w:bookmarkEnd w:id="0"/>
      <w:r w:rsidRPr="001172CE">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6D026066" w14:textId="77777777" w:rsidR="00381830" w:rsidRPr="001172CE" w:rsidRDefault="00381830">
      <w:pPr>
        <w:jc w:val="center"/>
        <w:rPr>
          <w:rFonts w:ascii="Arial" w:eastAsia="Arial" w:hAnsi="Arial" w:cs="Arial"/>
          <w:sz w:val="22"/>
          <w:szCs w:val="22"/>
          <w:highlight w:val="white"/>
        </w:rPr>
      </w:pPr>
      <w:bookmarkStart w:id="1" w:name="_heading=h.tziib8mju948" w:colFirst="0" w:colLast="0"/>
      <w:bookmarkEnd w:id="1"/>
    </w:p>
    <w:p w14:paraId="6D026067" w14:textId="77777777" w:rsidR="00381830" w:rsidRPr="001172CE" w:rsidRDefault="009D77E3">
      <w:pPr>
        <w:jc w:val="center"/>
        <w:rPr>
          <w:rFonts w:ascii="Arial" w:eastAsia="Arial" w:hAnsi="Arial" w:cs="Arial"/>
          <w:sz w:val="22"/>
          <w:szCs w:val="22"/>
          <w:highlight w:val="white"/>
        </w:rPr>
      </w:pPr>
      <w:r w:rsidRPr="001172CE">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6D026068" w14:textId="77777777" w:rsidR="00381830" w:rsidRPr="001172CE" w:rsidRDefault="00381830">
      <w:pPr>
        <w:jc w:val="center"/>
        <w:rPr>
          <w:rFonts w:ascii="Arial" w:eastAsia="Arial" w:hAnsi="Arial" w:cs="Arial"/>
          <w:sz w:val="22"/>
          <w:szCs w:val="22"/>
          <w:highlight w:val="white"/>
        </w:rPr>
      </w:pPr>
    </w:p>
    <w:p w14:paraId="6D026069" w14:textId="77777777" w:rsidR="00381830" w:rsidRPr="001172CE" w:rsidRDefault="009D77E3">
      <w:pPr>
        <w:jc w:val="center"/>
        <w:rPr>
          <w:rFonts w:ascii="Arial" w:eastAsia="Arial" w:hAnsi="Arial" w:cs="Arial"/>
          <w:b/>
          <w:bCs/>
          <w:sz w:val="22"/>
          <w:szCs w:val="22"/>
          <w:highlight w:val="white"/>
        </w:rPr>
      </w:pPr>
      <w:r w:rsidRPr="001172CE">
        <w:rPr>
          <w:rFonts w:ascii="Arial" w:eastAsia="Arial" w:hAnsi="Arial" w:cs="Arial"/>
          <w:b/>
          <w:bCs/>
          <w:sz w:val="22"/>
          <w:szCs w:val="22"/>
          <w:highlight w:val="white"/>
        </w:rPr>
        <w:t>CONSIDERANDO:</w:t>
      </w:r>
    </w:p>
    <w:p w14:paraId="6D02606A" w14:textId="77777777" w:rsidR="00381830" w:rsidRPr="001172CE" w:rsidRDefault="00381830">
      <w:pPr>
        <w:jc w:val="both"/>
        <w:rPr>
          <w:rFonts w:ascii="Arial" w:eastAsia="Arial" w:hAnsi="Arial" w:cs="Arial"/>
          <w:sz w:val="22"/>
          <w:szCs w:val="22"/>
        </w:rPr>
      </w:pPr>
      <w:bookmarkStart w:id="2" w:name="_heading=h.vmq5jlsylcjh" w:colFirst="0" w:colLast="0"/>
      <w:bookmarkEnd w:id="2"/>
    </w:p>
    <w:p w14:paraId="6D02606B" w14:textId="7E38956B" w:rsidR="00381830" w:rsidRPr="001172CE" w:rsidRDefault="009D77E3">
      <w:pPr>
        <w:widowControl w:val="0"/>
        <w:pBdr>
          <w:top w:val="nil"/>
          <w:left w:val="nil"/>
          <w:bottom w:val="nil"/>
          <w:right w:val="nil"/>
          <w:between w:val="nil"/>
        </w:pBdr>
        <w:jc w:val="both"/>
        <w:rPr>
          <w:rFonts w:ascii="Arial" w:eastAsia="Arial" w:hAnsi="Arial" w:cs="Arial"/>
          <w:sz w:val="22"/>
          <w:szCs w:val="22"/>
        </w:rPr>
      </w:pPr>
      <w:r w:rsidRPr="001172CE">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OSCAR ANTONIO MORENO en </w:t>
      </w:r>
      <w:r w:rsidR="00F82D97" w:rsidRPr="001172CE">
        <w:rPr>
          <w:rFonts w:ascii="Arial" w:eastAsia="Arial" w:hAnsi="Arial" w:cs="Arial"/>
          <w:sz w:val="22"/>
          <w:szCs w:val="22"/>
        </w:rPr>
        <w:t>calidad</w:t>
      </w:r>
      <w:r w:rsidRPr="001172CE">
        <w:rPr>
          <w:rFonts w:ascii="Arial" w:eastAsia="Arial" w:hAnsi="Arial" w:cs="Arial"/>
          <w:sz w:val="22"/>
          <w:szCs w:val="22"/>
        </w:rPr>
        <w:t xml:space="preserve"> de propietario del apartamento 309</w:t>
      </w:r>
      <w:r w:rsidR="00F82D97" w:rsidRPr="001172CE">
        <w:rPr>
          <w:rFonts w:ascii="Arial" w:eastAsia="Arial" w:hAnsi="Arial" w:cs="Arial"/>
          <w:sz w:val="22"/>
          <w:szCs w:val="22"/>
        </w:rPr>
        <w:t xml:space="preserve">, </w:t>
      </w:r>
      <w:r w:rsidRPr="001172CE">
        <w:rPr>
          <w:rFonts w:ascii="Arial" w:eastAsia="Arial" w:hAnsi="Arial" w:cs="Arial"/>
          <w:sz w:val="22"/>
          <w:szCs w:val="22"/>
        </w:rPr>
        <w:t>torre 8 del Proyecto de vivienda AGRUPACIÒN DE VIVIENDA CANTARRANA VIP - PROPIEDAD HORIZONTAL</w:t>
      </w:r>
      <w:r w:rsidR="00F82D97" w:rsidRPr="001172CE">
        <w:rPr>
          <w:rFonts w:ascii="Arial" w:eastAsia="Arial" w:hAnsi="Arial" w:cs="Arial"/>
          <w:sz w:val="22"/>
          <w:szCs w:val="22"/>
        </w:rPr>
        <w:t>,</w:t>
      </w:r>
      <w:r w:rsidRPr="001172CE">
        <w:rPr>
          <w:rFonts w:ascii="Arial" w:eastAsia="Arial" w:hAnsi="Arial" w:cs="Arial"/>
          <w:sz w:val="22"/>
          <w:szCs w:val="22"/>
        </w:rPr>
        <w:t xml:space="preserve"> ubicado en la calle 101 A sur No. 14-05 de Bogotá</w:t>
      </w:r>
      <w:r w:rsidR="00F82D97" w:rsidRPr="001172CE">
        <w:rPr>
          <w:rFonts w:ascii="Arial" w:eastAsia="Arial" w:hAnsi="Arial" w:cs="Arial"/>
          <w:sz w:val="22"/>
          <w:szCs w:val="22"/>
        </w:rPr>
        <w:t>,</w:t>
      </w:r>
      <w:r w:rsidRPr="001172CE">
        <w:rPr>
          <w:rFonts w:ascii="Arial" w:eastAsia="Arial" w:hAnsi="Arial" w:cs="Arial"/>
          <w:sz w:val="22"/>
          <w:szCs w:val="22"/>
        </w:rPr>
        <w:t xml:space="preserve"> por las presuntas irregularidades </w:t>
      </w:r>
      <w:r w:rsidR="00F82D97" w:rsidRPr="001172CE">
        <w:rPr>
          <w:rFonts w:ascii="Arial" w:eastAsia="Arial" w:hAnsi="Arial" w:cs="Arial"/>
          <w:sz w:val="22"/>
          <w:szCs w:val="22"/>
        </w:rPr>
        <w:t>existentes</w:t>
      </w:r>
      <w:r w:rsidRPr="001172CE">
        <w:rPr>
          <w:rFonts w:ascii="Arial" w:eastAsia="Arial" w:hAnsi="Arial" w:cs="Arial"/>
          <w:sz w:val="22"/>
          <w:szCs w:val="22"/>
        </w:rPr>
        <w:t xml:space="preserve"> en las zonas privadas del referido inmueble, contra la sociedad enajenadora </w:t>
      </w:r>
      <w:r w:rsidRPr="001172CE">
        <w:rPr>
          <w:rFonts w:ascii="Arial" w:eastAsia="Arial" w:hAnsi="Arial" w:cs="Arial"/>
          <w:sz w:val="24"/>
          <w:szCs w:val="24"/>
          <w:highlight w:val="white"/>
        </w:rPr>
        <w:t>AVINTIA COLOMBIA S</w:t>
      </w:r>
      <w:r w:rsidR="00F66F58" w:rsidRPr="001172CE">
        <w:rPr>
          <w:rFonts w:ascii="Arial" w:eastAsia="Arial" w:hAnsi="Arial" w:cs="Arial"/>
          <w:sz w:val="24"/>
          <w:szCs w:val="24"/>
          <w:highlight w:val="white"/>
        </w:rPr>
        <w:t>.</w:t>
      </w:r>
      <w:r w:rsidRPr="001172CE">
        <w:rPr>
          <w:rFonts w:ascii="Arial" w:eastAsia="Arial" w:hAnsi="Arial" w:cs="Arial"/>
          <w:sz w:val="24"/>
          <w:szCs w:val="24"/>
          <w:highlight w:val="white"/>
        </w:rPr>
        <w:t>A</w:t>
      </w:r>
      <w:r w:rsidR="00F66F58" w:rsidRPr="001172CE">
        <w:rPr>
          <w:rFonts w:ascii="Arial" w:eastAsia="Arial" w:hAnsi="Arial" w:cs="Arial"/>
          <w:sz w:val="24"/>
          <w:szCs w:val="24"/>
          <w:highlight w:val="white"/>
        </w:rPr>
        <w:t>.</w:t>
      </w:r>
      <w:r w:rsidRPr="001172CE">
        <w:rPr>
          <w:rFonts w:ascii="Arial" w:eastAsia="Arial" w:hAnsi="Arial" w:cs="Arial"/>
          <w:sz w:val="24"/>
          <w:szCs w:val="24"/>
          <w:highlight w:val="white"/>
        </w:rPr>
        <w:t>S - EN LIQUIDACIÓN,</w:t>
      </w:r>
      <w:r w:rsidRPr="001172CE">
        <w:rPr>
          <w:rFonts w:ascii="Arial" w:eastAsia="Arial" w:hAnsi="Arial" w:cs="Arial"/>
          <w:sz w:val="22"/>
          <w:szCs w:val="22"/>
        </w:rPr>
        <w:t xml:space="preserve"> identificada con NIT. 900.558.927-2, representada legalmente por</w:t>
      </w:r>
      <w:r w:rsidR="001A28ED" w:rsidRPr="001172CE">
        <w:rPr>
          <w:rFonts w:ascii="Arial" w:eastAsia="Arial" w:hAnsi="Arial" w:cs="Arial"/>
          <w:sz w:val="22"/>
          <w:szCs w:val="22"/>
        </w:rPr>
        <w:t xml:space="preserve"> el señor</w:t>
      </w:r>
      <w:r w:rsidRPr="001172CE">
        <w:rPr>
          <w:rFonts w:ascii="Arial" w:eastAsia="Arial" w:hAnsi="Arial" w:cs="Arial"/>
          <w:sz w:val="22"/>
          <w:szCs w:val="22"/>
        </w:rPr>
        <w:t xml:space="preserve"> ANTONIO MARTIN JIMENEZ (o quien haga sus veces), actuación a la que le correspondió el radicado 1-2018-19583</w:t>
      </w:r>
      <w:r w:rsidR="00D41174">
        <w:rPr>
          <w:rFonts w:ascii="Arial" w:eastAsia="Arial" w:hAnsi="Arial" w:cs="Arial"/>
          <w:sz w:val="22"/>
          <w:szCs w:val="22"/>
        </w:rPr>
        <w:t>-19.</w:t>
      </w:r>
    </w:p>
    <w:p w14:paraId="6D02606C" w14:textId="77777777" w:rsidR="00381830" w:rsidRPr="001172CE" w:rsidRDefault="00381830">
      <w:pPr>
        <w:widowControl w:val="0"/>
        <w:pBdr>
          <w:top w:val="nil"/>
          <w:left w:val="nil"/>
          <w:bottom w:val="nil"/>
          <w:right w:val="nil"/>
          <w:between w:val="nil"/>
        </w:pBdr>
        <w:jc w:val="both"/>
        <w:rPr>
          <w:rFonts w:ascii="Arial" w:eastAsia="Arial" w:hAnsi="Arial" w:cs="Arial"/>
          <w:sz w:val="22"/>
          <w:szCs w:val="22"/>
        </w:rPr>
      </w:pPr>
    </w:p>
    <w:p w14:paraId="6D02606D" w14:textId="175F6D14" w:rsidR="00381830" w:rsidRPr="001172CE" w:rsidRDefault="009D77E3">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1172CE">
        <w:rPr>
          <w:rFonts w:ascii="Arial" w:eastAsia="Arial" w:hAnsi="Arial" w:cs="Arial"/>
          <w:sz w:val="22"/>
          <w:szCs w:val="22"/>
        </w:rPr>
        <w:t>Que, una vez surtidas las actuaciones procesales pertinentes, esta Dirección, mediante Resolución No. 1867 del 18 de agosto de 2021, "</w:t>
      </w:r>
      <w:r w:rsidRPr="001172CE">
        <w:rPr>
          <w:rFonts w:ascii="Arial" w:eastAsia="Arial" w:hAnsi="Arial" w:cs="Arial"/>
          <w:i/>
          <w:iCs/>
          <w:sz w:val="22"/>
          <w:szCs w:val="22"/>
        </w:rPr>
        <w:t>Por la cual se impone una sanción y se imparte una orden</w:t>
      </w:r>
      <w:r w:rsidRPr="001172CE">
        <w:rPr>
          <w:rFonts w:ascii="Arial" w:eastAsia="Arial" w:hAnsi="Arial" w:cs="Arial"/>
          <w:sz w:val="22"/>
          <w:szCs w:val="22"/>
        </w:rPr>
        <w:t xml:space="preserve">", multó a la sociedad enajenadora </w:t>
      </w:r>
      <w:r w:rsidR="00A122CD" w:rsidRPr="001172CE">
        <w:rPr>
          <w:rFonts w:ascii="Arial" w:eastAsia="Arial" w:hAnsi="Arial" w:cs="Arial"/>
          <w:sz w:val="24"/>
          <w:szCs w:val="24"/>
          <w:highlight w:val="white"/>
        </w:rPr>
        <w:t>AVINTIA COLOMBIA S.A.S - EN LIQUIDACIÓN</w:t>
      </w:r>
      <w:r w:rsidRPr="001172CE">
        <w:rPr>
          <w:rFonts w:ascii="Arial" w:eastAsia="Arial" w:hAnsi="Arial" w:cs="Arial"/>
          <w:sz w:val="22"/>
          <w:szCs w:val="22"/>
        </w:rPr>
        <w:t>, identificada con NIT. 900.558.927-2 y, representada legalmente por</w:t>
      </w:r>
      <w:r w:rsidR="001A28ED" w:rsidRPr="001172CE">
        <w:rPr>
          <w:rFonts w:ascii="Arial" w:eastAsia="Arial" w:hAnsi="Arial" w:cs="Arial"/>
          <w:sz w:val="22"/>
          <w:szCs w:val="22"/>
        </w:rPr>
        <w:t xml:space="preserve"> el señor </w:t>
      </w:r>
      <w:r w:rsidRPr="001172CE">
        <w:rPr>
          <w:rFonts w:ascii="Arial" w:eastAsia="Arial" w:hAnsi="Arial" w:cs="Arial"/>
          <w:sz w:val="22"/>
          <w:szCs w:val="22"/>
        </w:rPr>
        <w:t>ANTONIO MARTÍN JIMÉNEZ (o quien haga sus veces), con la suma de VEINTICINCO MIL PESOS ($25.000), que corresponden a TRES MILLONES NOVECIENTOS CUARENTA Y UN MIL TRESCIENTOS CUATRO PESOS ($3</w:t>
      </w:r>
      <w:r w:rsidR="002E5A7F" w:rsidRPr="001172CE">
        <w:rPr>
          <w:rFonts w:ascii="Arial" w:eastAsia="Arial" w:hAnsi="Arial" w:cs="Arial"/>
          <w:sz w:val="22"/>
          <w:szCs w:val="22"/>
        </w:rPr>
        <w:t>.</w:t>
      </w:r>
      <w:r w:rsidRPr="001172CE">
        <w:rPr>
          <w:rFonts w:ascii="Arial" w:eastAsia="Arial" w:hAnsi="Arial" w:cs="Arial"/>
          <w:sz w:val="22"/>
          <w:szCs w:val="22"/>
        </w:rPr>
        <w:t>941.304) M/CT C.</w:t>
      </w:r>
    </w:p>
    <w:p w14:paraId="6D02606E" w14:textId="77777777" w:rsidR="00381830" w:rsidRPr="001172CE" w:rsidRDefault="00381830">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6D02606F" w14:textId="77777777" w:rsidR="00381830" w:rsidRPr="001172CE" w:rsidRDefault="009D77E3">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sidRPr="001172CE">
        <w:rPr>
          <w:rFonts w:ascii="Arial" w:eastAsia="Arial" w:hAnsi="Arial" w:cs="Arial"/>
          <w:sz w:val="22"/>
          <w:szCs w:val="22"/>
        </w:rPr>
        <w:t>Que, en los artículos segundo, tercero y cuarto de la Resolución No. 1867 del 18 de agosto de 2021, “</w:t>
      </w:r>
      <w:r w:rsidRPr="001172CE">
        <w:rPr>
          <w:rFonts w:ascii="Arial" w:eastAsia="Arial" w:hAnsi="Arial" w:cs="Arial"/>
          <w:i/>
          <w:iCs/>
          <w:sz w:val="22"/>
          <w:szCs w:val="22"/>
        </w:rPr>
        <w:t>Por la cual se impone una sanción y se imparte una orden</w:t>
      </w:r>
      <w:r w:rsidRPr="001172CE">
        <w:rPr>
          <w:rFonts w:ascii="Arial" w:eastAsia="Arial" w:hAnsi="Arial" w:cs="Arial"/>
          <w:sz w:val="22"/>
          <w:szCs w:val="22"/>
        </w:rPr>
        <w:t xml:space="preserve">”, se estableció: </w:t>
      </w:r>
    </w:p>
    <w:p w14:paraId="6D026071" w14:textId="77777777" w:rsidR="00381830" w:rsidRPr="001172CE" w:rsidRDefault="00381830" w:rsidP="0067357C">
      <w:pPr>
        <w:ind w:right="680"/>
        <w:jc w:val="both"/>
        <w:rPr>
          <w:rFonts w:ascii="Arial" w:eastAsia="Arial" w:hAnsi="Arial" w:cs="Arial"/>
          <w:i/>
          <w:iCs/>
          <w:sz w:val="22"/>
          <w:szCs w:val="22"/>
        </w:rPr>
      </w:pPr>
    </w:p>
    <w:p w14:paraId="6D026072" w14:textId="77777777" w:rsidR="00381830" w:rsidRPr="001172CE" w:rsidRDefault="009D77E3">
      <w:pPr>
        <w:ind w:left="680" w:right="680"/>
        <w:jc w:val="both"/>
        <w:rPr>
          <w:rFonts w:ascii="Arial" w:eastAsia="Arial" w:hAnsi="Arial" w:cs="Arial"/>
          <w:i/>
          <w:iCs/>
          <w:sz w:val="22"/>
          <w:szCs w:val="22"/>
        </w:rPr>
      </w:pPr>
      <w:r w:rsidRPr="001172CE">
        <w:rPr>
          <w:rFonts w:ascii="Arial" w:eastAsia="Arial" w:hAnsi="Arial" w:cs="Arial"/>
          <w:b/>
          <w:bCs/>
          <w:i/>
          <w:iCs/>
          <w:sz w:val="22"/>
          <w:szCs w:val="22"/>
        </w:rPr>
        <w:t>ARTÍCULO SEGUNDO</w:t>
      </w:r>
      <w:r w:rsidRPr="001172CE">
        <w:rPr>
          <w:rFonts w:ascii="Arial" w:eastAsia="Arial" w:hAnsi="Arial" w:cs="Arial"/>
          <w:i/>
          <w:iCs/>
          <w:sz w:val="22"/>
          <w:szCs w:val="22"/>
        </w:rPr>
        <w:t xml:space="preserve">: Requerir al enajenador AVINTIA COLOMBIA S.A.S., identificado con NIT 900.558.927-2, representado legalmente por el señor </w:t>
      </w:r>
      <w:r w:rsidRPr="001172CE">
        <w:rPr>
          <w:rFonts w:ascii="Arial" w:eastAsia="Arial" w:hAnsi="Arial" w:cs="Arial"/>
          <w:b/>
          <w:bCs/>
          <w:i/>
          <w:iCs/>
          <w:sz w:val="22"/>
          <w:szCs w:val="22"/>
        </w:rPr>
        <w:t>ANTONIO MARTÍN JIMÉNEZ</w:t>
      </w:r>
      <w:r w:rsidRPr="001172CE">
        <w:rPr>
          <w:rFonts w:ascii="Arial" w:eastAsia="Arial" w:hAnsi="Arial" w:cs="Arial"/>
          <w:i/>
          <w:iCs/>
          <w:sz w:val="22"/>
          <w:szCs w:val="22"/>
        </w:rPr>
        <w:t xml:space="preserve"> (o quien haga sus veces), para que dentro del término de CUATRO (04) meses (calendario) siguientes a la ejecutoria del presente acto administrativo se acojan a la normatividad infringida, para lo cual deberán solución: en forma definitiva la irregularidad "4. TABLERO DE DISTRIBUCIÓN", que se ha venido presentando en las áreas privadas del apartamento 309 torre 8 del proyecto de vivienda </w:t>
      </w:r>
      <w:r w:rsidRPr="001172CE">
        <w:rPr>
          <w:rFonts w:ascii="Arial" w:eastAsia="Arial" w:hAnsi="Arial" w:cs="Arial"/>
          <w:b/>
          <w:bCs/>
          <w:i/>
          <w:iCs/>
          <w:sz w:val="22"/>
          <w:szCs w:val="22"/>
        </w:rPr>
        <w:t xml:space="preserve">AGRUPACION DE </w:t>
      </w:r>
      <w:r w:rsidRPr="001172CE">
        <w:rPr>
          <w:rFonts w:ascii="Arial" w:eastAsia="Arial" w:hAnsi="Arial" w:cs="Arial"/>
          <w:b/>
          <w:bCs/>
          <w:i/>
          <w:iCs/>
          <w:sz w:val="22"/>
          <w:szCs w:val="22"/>
        </w:rPr>
        <w:lastRenderedPageBreak/>
        <w:t>VIVIENDA CANTARRANA VIP - PROPIEDAD HORIZONTAL</w:t>
      </w:r>
      <w:r w:rsidRPr="001172CE">
        <w:rPr>
          <w:rFonts w:ascii="Arial" w:eastAsia="Arial" w:hAnsi="Arial" w:cs="Arial"/>
          <w:i/>
          <w:iCs/>
          <w:sz w:val="22"/>
          <w:szCs w:val="22"/>
        </w:rPr>
        <w:t>, ya que constituye una deficiencia constructiva grave, conforme se evidencia en el Informe de Verificación de Hechos No. 18-736 del 28 de noviembre de 2018 y Concepto Técnico No. 19-684 del 12 de julio de 2019. Lo anterior, en el evento de que dicha irregularidad no haya sido subsanada definitiva y totalmente al momento de la expedición de la presente Resolución.</w:t>
      </w:r>
    </w:p>
    <w:p w14:paraId="6D026073" w14:textId="77777777" w:rsidR="00381830" w:rsidRPr="001172CE" w:rsidRDefault="00381830">
      <w:pPr>
        <w:ind w:left="680" w:right="680"/>
        <w:jc w:val="both"/>
        <w:rPr>
          <w:rFonts w:ascii="Arial" w:eastAsia="Arial" w:hAnsi="Arial" w:cs="Arial"/>
          <w:i/>
          <w:iCs/>
          <w:sz w:val="22"/>
          <w:szCs w:val="22"/>
        </w:rPr>
      </w:pPr>
    </w:p>
    <w:p w14:paraId="6D026074" w14:textId="77777777" w:rsidR="00381830" w:rsidRPr="001172CE" w:rsidRDefault="009D77E3">
      <w:pPr>
        <w:ind w:left="680" w:right="680"/>
        <w:jc w:val="both"/>
        <w:rPr>
          <w:rFonts w:ascii="Arial" w:eastAsia="Arial" w:hAnsi="Arial" w:cs="Arial"/>
          <w:i/>
          <w:iCs/>
          <w:sz w:val="22"/>
          <w:szCs w:val="22"/>
        </w:rPr>
      </w:pPr>
      <w:r w:rsidRPr="001172CE">
        <w:rPr>
          <w:rFonts w:ascii="Arial" w:eastAsia="Arial" w:hAnsi="Arial" w:cs="Arial"/>
          <w:b/>
          <w:bCs/>
          <w:i/>
          <w:iCs/>
          <w:sz w:val="22"/>
          <w:szCs w:val="22"/>
        </w:rPr>
        <w:t>ARTÍCULO TERCERO:</w:t>
      </w:r>
      <w:r w:rsidRPr="001172CE">
        <w:rPr>
          <w:rFonts w:ascii="Arial" w:eastAsia="Arial" w:hAnsi="Arial" w:cs="Arial"/>
          <w:i/>
          <w:iCs/>
          <w:sz w:val="22"/>
          <w:szCs w:val="22"/>
        </w:rPr>
        <w:t xml:space="preserve"> Ordenar al enajenador </w:t>
      </w:r>
      <w:r w:rsidRPr="001172CE">
        <w:rPr>
          <w:rFonts w:ascii="Arial" w:eastAsia="Arial" w:hAnsi="Arial" w:cs="Arial"/>
          <w:b/>
          <w:bCs/>
          <w:i/>
          <w:iCs/>
          <w:sz w:val="22"/>
          <w:szCs w:val="22"/>
        </w:rPr>
        <w:t>AVINTIA COLOMBIA S.A.S.</w:t>
      </w:r>
      <w:r w:rsidRPr="001172CE">
        <w:rPr>
          <w:rFonts w:ascii="Arial" w:eastAsia="Arial" w:hAnsi="Arial" w:cs="Arial"/>
          <w:i/>
          <w:iCs/>
          <w:sz w:val="22"/>
          <w:szCs w:val="22"/>
        </w:rPr>
        <w:t xml:space="preserve">, identificado con NIT 900.558.927-2, representado legalmente por el señor </w:t>
      </w:r>
      <w:r w:rsidRPr="001172CE">
        <w:rPr>
          <w:rFonts w:ascii="Arial" w:eastAsia="Arial" w:hAnsi="Arial" w:cs="Arial"/>
          <w:b/>
          <w:bCs/>
          <w:i/>
          <w:iCs/>
          <w:sz w:val="22"/>
          <w:szCs w:val="22"/>
        </w:rPr>
        <w:t>ANTONIO MARTÍN JIMÉNEZ</w:t>
      </w:r>
      <w:r w:rsidRPr="001172CE">
        <w:rPr>
          <w:rFonts w:ascii="Arial" w:eastAsia="Arial" w:hAnsi="Arial" w:cs="Arial"/>
          <w:i/>
          <w:iCs/>
          <w:sz w:val="22"/>
          <w:szCs w:val="22"/>
        </w:rPr>
        <w:t xml:space="preserve"> (o quien haga sus veces), para que dentro de los diez (10) días (hábiles) siguientes al cumplimiento del plazo concedido en el artículo anterior, acredite ante este Despacho la realización de las labores de corrección sobre los citados hechos.</w:t>
      </w:r>
    </w:p>
    <w:p w14:paraId="6D026075" w14:textId="77777777" w:rsidR="00381830" w:rsidRPr="001172CE" w:rsidRDefault="00381830">
      <w:pPr>
        <w:ind w:left="680" w:right="680"/>
        <w:jc w:val="both"/>
        <w:rPr>
          <w:rFonts w:ascii="Arial" w:eastAsia="Arial" w:hAnsi="Arial" w:cs="Arial"/>
          <w:i/>
          <w:iCs/>
          <w:sz w:val="22"/>
          <w:szCs w:val="22"/>
        </w:rPr>
      </w:pPr>
    </w:p>
    <w:p w14:paraId="6D026076" w14:textId="07D8C482" w:rsidR="00381830" w:rsidRPr="001172CE" w:rsidRDefault="009D77E3">
      <w:pPr>
        <w:ind w:left="680" w:right="680"/>
        <w:jc w:val="both"/>
        <w:rPr>
          <w:rFonts w:ascii="Arial" w:eastAsia="Arial" w:hAnsi="Arial" w:cs="Arial"/>
          <w:i/>
          <w:iCs/>
          <w:sz w:val="22"/>
          <w:szCs w:val="22"/>
        </w:rPr>
      </w:pPr>
      <w:r w:rsidRPr="001172CE">
        <w:rPr>
          <w:rFonts w:ascii="Arial" w:eastAsia="Arial" w:hAnsi="Arial" w:cs="Arial"/>
          <w:b/>
          <w:bCs/>
          <w:i/>
          <w:iCs/>
          <w:sz w:val="22"/>
          <w:szCs w:val="22"/>
        </w:rPr>
        <w:t>ARTÍCULO CUARTO</w:t>
      </w:r>
      <w:r w:rsidRPr="001172CE">
        <w:rPr>
          <w:rFonts w:ascii="Arial" w:eastAsia="Arial" w:hAnsi="Arial" w:cs="Arial"/>
          <w:i/>
          <w:iCs/>
          <w:sz w:val="22"/>
          <w:szCs w:val="22"/>
        </w:rPr>
        <w:t xml:space="preserve">: El incumplimiento al requerimiento formulado en el artículo segundo, salvo que el quejoso o interesados imposibiliten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w:t>
      </w:r>
      <w:r w:rsidR="00F717BC" w:rsidRPr="001172CE">
        <w:rPr>
          <w:rFonts w:ascii="Arial" w:eastAsia="Arial" w:hAnsi="Arial" w:cs="Arial"/>
          <w:i/>
          <w:iCs/>
          <w:sz w:val="22"/>
          <w:szCs w:val="22"/>
        </w:rPr>
        <w:t>verifíquela</w:t>
      </w:r>
      <w:r w:rsidRPr="001172CE">
        <w:rPr>
          <w:rFonts w:ascii="Arial" w:eastAsia="Arial" w:hAnsi="Arial" w:cs="Arial"/>
          <w:i/>
          <w:iCs/>
          <w:sz w:val="22"/>
          <w:szCs w:val="22"/>
        </w:rPr>
        <w:t xml:space="preserve"> permanencia de la irregularidad "4. TABLERO DE DISTRIBUCIÓN", y a partir de tal fecha, en adelante cada seis (6) meses (calendario) de permanencia de tal irregularidad, de conformidad con lo dispuesto en el inciso segundo numeral 9 del artículo 2° del Decreto Ley 078 de 1987.</w:t>
      </w:r>
    </w:p>
    <w:p w14:paraId="6D026077" w14:textId="77777777" w:rsidR="00381830" w:rsidRPr="001172CE" w:rsidRDefault="00381830">
      <w:pPr>
        <w:ind w:right="-92"/>
        <w:jc w:val="both"/>
        <w:rPr>
          <w:rFonts w:ascii="Arial" w:eastAsia="Arial" w:hAnsi="Arial" w:cs="Arial"/>
          <w:sz w:val="22"/>
          <w:szCs w:val="22"/>
        </w:rPr>
      </w:pPr>
    </w:p>
    <w:p w14:paraId="610B2EF9" w14:textId="567713B2" w:rsidR="00001655" w:rsidRPr="001172CE" w:rsidRDefault="00001655">
      <w:pPr>
        <w:ind w:right="-92"/>
        <w:jc w:val="both"/>
        <w:rPr>
          <w:rFonts w:ascii="Arial" w:eastAsia="Arial" w:hAnsi="Arial" w:cs="Arial"/>
          <w:sz w:val="22"/>
          <w:szCs w:val="22"/>
        </w:rPr>
      </w:pPr>
      <w:r w:rsidRPr="001172CE">
        <w:rPr>
          <w:rFonts w:ascii="Arial" w:eastAsia="Arial" w:hAnsi="Arial" w:cs="Arial"/>
          <w:sz w:val="22"/>
          <w:szCs w:val="22"/>
        </w:rPr>
        <w:t xml:space="preserve">Que luego de notificada las partes en debida forma, contra la Resolución </w:t>
      </w:r>
      <w:r w:rsidR="00CA31AD" w:rsidRPr="001172CE">
        <w:rPr>
          <w:rFonts w:ascii="Arial" w:eastAsia="Arial" w:hAnsi="Arial" w:cs="Arial"/>
          <w:sz w:val="22"/>
          <w:szCs w:val="22"/>
        </w:rPr>
        <w:t>No. 1867 del 18 de agosto de 2021, “</w:t>
      </w:r>
      <w:r w:rsidR="00CA31AD" w:rsidRPr="001172CE">
        <w:rPr>
          <w:rFonts w:ascii="Arial" w:eastAsia="Arial" w:hAnsi="Arial" w:cs="Arial"/>
          <w:i/>
          <w:iCs/>
          <w:sz w:val="22"/>
          <w:szCs w:val="22"/>
        </w:rPr>
        <w:t>Por la cual se impone una sanción y se imparte una orden</w:t>
      </w:r>
      <w:r w:rsidR="00CA31AD" w:rsidRPr="001172CE">
        <w:rPr>
          <w:rFonts w:ascii="Arial" w:eastAsia="Arial" w:hAnsi="Arial" w:cs="Arial"/>
          <w:sz w:val="22"/>
          <w:szCs w:val="22"/>
        </w:rPr>
        <w:t>”</w:t>
      </w:r>
      <w:r w:rsidRPr="001172CE">
        <w:rPr>
          <w:rFonts w:ascii="Arial" w:eastAsia="Arial" w:hAnsi="Arial" w:cs="Arial"/>
          <w:sz w:val="22"/>
          <w:szCs w:val="22"/>
        </w:rPr>
        <w:t xml:space="preserve">, no se interpuso recurso alguno, quedando debidamente ejecutoriada el día </w:t>
      </w:r>
      <w:r w:rsidRPr="001172CE">
        <w:rPr>
          <w:rFonts w:ascii="Arial" w:eastAsia="Arial" w:hAnsi="Arial" w:cs="Arial"/>
          <w:b/>
          <w:bCs/>
          <w:sz w:val="22"/>
          <w:szCs w:val="22"/>
          <w:u w:val="single"/>
        </w:rPr>
        <w:t xml:space="preserve">nueve (9) de </w:t>
      </w:r>
      <w:r w:rsidR="00610B99" w:rsidRPr="001172CE">
        <w:rPr>
          <w:rFonts w:ascii="Arial" w:eastAsia="Arial" w:hAnsi="Arial" w:cs="Arial"/>
          <w:b/>
          <w:bCs/>
          <w:sz w:val="22"/>
          <w:szCs w:val="22"/>
          <w:u w:val="single"/>
        </w:rPr>
        <w:t>septiembre</w:t>
      </w:r>
      <w:r w:rsidRPr="001172CE">
        <w:rPr>
          <w:rFonts w:ascii="Arial" w:eastAsia="Arial" w:hAnsi="Arial" w:cs="Arial"/>
          <w:b/>
          <w:bCs/>
          <w:sz w:val="22"/>
          <w:szCs w:val="22"/>
          <w:u w:val="single"/>
        </w:rPr>
        <w:t xml:space="preserve"> de 202</w:t>
      </w:r>
      <w:r w:rsidR="00610B99" w:rsidRPr="001172CE">
        <w:rPr>
          <w:rFonts w:ascii="Arial" w:eastAsia="Arial" w:hAnsi="Arial" w:cs="Arial"/>
          <w:b/>
          <w:bCs/>
          <w:sz w:val="22"/>
          <w:szCs w:val="22"/>
          <w:u w:val="single"/>
        </w:rPr>
        <w:t>1</w:t>
      </w:r>
      <w:r w:rsidRPr="001172CE">
        <w:rPr>
          <w:rFonts w:ascii="Arial" w:eastAsia="Arial" w:hAnsi="Arial" w:cs="Arial"/>
          <w:b/>
          <w:bCs/>
          <w:sz w:val="22"/>
          <w:szCs w:val="22"/>
        </w:rPr>
        <w:t>.</w:t>
      </w:r>
    </w:p>
    <w:p w14:paraId="37F09FBE" w14:textId="77777777" w:rsidR="00001655" w:rsidRPr="001172CE" w:rsidRDefault="00001655">
      <w:pPr>
        <w:ind w:right="-92"/>
        <w:jc w:val="both"/>
        <w:rPr>
          <w:rFonts w:ascii="Arial" w:eastAsia="Arial" w:hAnsi="Arial" w:cs="Arial"/>
          <w:sz w:val="22"/>
          <w:szCs w:val="22"/>
        </w:rPr>
      </w:pPr>
    </w:p>
    <w:p w14:paraId="6D026078" w14:textId="2A669D3A"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 xml:space="preserve">Que, mediante radicados 2-2022-22559 y 2-2022-22560 del 13 de abril de 2022, este Despacho requiere </w:t>
      </w:r>
      <w:r w:rsidR="00DE4CA3" w:rsidRPr="001172CE">
        <w:rPr>
          <w:rFonts w:ascii="Arial" w:eastAsia="Arial" w:hAnsi="Arial" w:cs="Arial"/>
          <w:sz w:val="22"/>
          <w:szCs w:val="22"/>
          <w:lang w:val="es-CO"/>
        </w:rPr>
        <w:t xml:space="preserve">dentro del término de </w:t>
      </w:r>
      <w:r w:rsidR="001A34EA" w:rsidRPr="001172CE">
        <w:rPr>
          <w:rFonts w:ascii="Arial" w:eastAsia="Arial" w:hAnsi="Arial" w:cs="Arial"/>
          <w:sz w:val="22"/>
          <w:szCs w:val="22"/>
          <w:lang w:val="es-CO"/>
        </w:rPr>
        <w:t>diez</w:t>
      </w:r>
      <w:r w:rsidR="00DE4CA3" w:rsidRPr="001172CE">
        <w:rPr>
          <w:rFonts w:ascii="Arial" w:eastAsia="Arial" w:hAnsi="Arial" w:cs="Arial"/>
          <w:sz w:val="22"/>
          <w:szCs w:val="22"/>
          <w:lang w:val="es-CO"/>
        </w:rPr>
        <w:t xml:space="preserve"> (1</w:t>
      </w:r>
      <w:r w:rsidR="001A34EA" w:rsidRPr="001172CE">
        <w:rPr>
          <w:rFonts w:ascii="Arial" w:eastAsia="Arial" w:hAnsi="Arial" w:cs="Arial"/>
          <w:sz w:val="22"/>
          <w:szCs w:val="22"/>
          <w:lang w:val="es-CO"/>
        </w:rPr>
        <w:t>0</w:t>
      </w:r>
      <w:r w:rsidR="00DE4CA3" w:rsidRPr="001172CE">
        <w:rPr>
          <w:rFonts w:ascii="Arial" w:eastAsia="Arial" w:hAnsi="Arial" w:cs="Arial"/>
          <w:sz w:val="22"/>
          <w:szCs w:val="22"/>
          <w:lang w:val="es-CO"/>
        </w:rPr>
        <w:t xml:space="preserve">) días </w:t>
      </w:r>
      <w:r w:rsidRPr="001172CE">
        <w:rPr>
          <w:rFonts w:ascii="Arial" w:eastAsia="Arial" w:hAnsi="Arial" w:cs="Arial"/>
          <w:sz w:val="22"/>
          <w:szCs w:val="22"/>
        </w:rPr>
        <w:t>tanto a la parte quejosa como a la sociedad enajenadora en lo concerniente al cumplimiento de la orden impuesta por la Resolución No. 1867 del 18 de agosto de 2021.</w:t>
      </w:r>
    </w:p>
    <w:p w14:paraId="6D026079" w14:textId="77777777" w:rsidR="00381830" w:rsidRPr="001172CE" w:rsidRDefault="00381830">
      <w:pPr>
        <w:ind w:right="-92"/>
        <w:jc w:val="both"/>
        <w:rPr>
          <w:rFonts w:ascii="Arial" w:eastAsia="Arial" w:hAnsi="Arial" w:cs="Arial"/>
          <w:sz w:val="22"/>
          <w:szCs w:val="22"/>
        </w:rPr>
      </w:pPr>
    </w:p>
    <w:p w14:paraId="6D02607A" w14:textId="62992452"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Que</w:t>
      </w:r>
      <w:r w:rsidR="0045772D" w:rsidRPr="001172CE">
        <w:rPr>
          <w:rFonts w:ascii="Arial" w:eastAsia="Arial" w:hAnsi="Arial" w:cs="Arial"/>
          <w:sz w:val="22"/>
          <w:szCs w:val="22"/>
        </w:rPr>
        <w:t xml:space="preserve"> a través de</w:t>
      </w:r>
      <w:r w:rsidRPr="001172CE">
        <w:rPr>
          <w:rFonts w:ascii="Arial" w:eastAsia="Arial" w:hAnsi="Arial" w:cs="Arial"/>
          <w:sz w:val="22"/>
          <w:szCs w:val="22"/>
        </w:rPr>
        <w:t xml:space="preserve"> radicados </w:t>
      </w:r>
      <w:r w:rsidR="00A05341" w:rsidRPr="001172CE">
        <w:rPr>
          <w:rFonts w:ascii="Arial" w:eastAsia="Arial" w:hAnsi="Arial" w:cs="Arial"/>
          <w:sz w:val="22"/>
          <w:szCs w:val="22"/>
        </w:rPr>
        <w:t xml:space="preserve">2-2023-58311 </w:t>
      </w:r>
      <w:r w:rsidRPr="001172CE">
        <w:rPr>
          <w:rFonts w:ascii="Arial" w:eastAsia="Arial" w:hAnsi="Arial" w:cs="Arial"/>
          <w:sz w:val="22"/>
          <w:szCs w:val="22"/>
        </w:rPr>
        <w:t xml:space="preserve">y </w:t>
      </w:r>
      <w:r w:rsidR="00A05341" w:rsidRPr="001172CE">
        <w:rPr>
          <w:rFonts w:ascii="Arial" w:eastAsia="Arial" w:hAnsi="Arial" w:cs="Arial"/>
          <w:sz w:val="22"/>
          <w:szCs w:val="22"/>
        </w:rPr>
        <w:t xml:space="preserve">2-2023-58312 </w:t>
      </w:r>
      <w:r w:rsidRPr="001172CE">
        <w:rPr>
          <w:rFonts w:ascii="Arial" w:eastAsia="Arial" w:hAnsi="Arial" w:cs="Arial"/>
          <w:sz w:val="22"/>
          <w:szCs w:val="22"/>
        </w:rPr>
        <w:t xml:space="preserve">del 03 de agosto de 2023 </w:t>
      </w:r>
      <w:r w:rsidR="0045772D" w:rsidRPr="001172CE">
        <w:rPr>
          <w:rFonts w:ascii="Arial" w:eastAsia="Arial" w:hAnsi="Arial" w:cs="Arial"/>
          <w:sz w:val="22"/>
          <w:szCs w:val="22"/>
        </w:rPr>
        <w:t xml:space="preserve">nuevamente se requirió a las partes </w:t>
      </w:r>
      <w:r w:rsidR="00A449CE" w:rsidRPr="001172CE">
        <w:rPr>
          <w:rFonts w:ascii="Arial" w:eastAsia="Arial" w:hAnsi="Arial" w:cs="Arial"/>
          <w:sz w:val="22"/>
          <w:szCs w:val="22"/>
        </w:rPr>
        <w:t xml:space="preserve">para que </w:t>
      </w:r>
      <w:r w:rsidR="00A449CE" w:rsidRPr="001172CE">
        <w:rPr>
          <w:rFonts w:ascii="Arial" w:eastAsia="Arial" w:hAnsi="Arial" w:cs="Arial"/>
          <w:sz w:val="22"/>
          <w:szCs w:val="22"/>
          <w:lang w:val="es-CO"/>
        </w:rPr>
        <w:t xml:space="preserve">dentro del término de quince (15) días </w:t>
      </w:r>
      <w:r w:rsidRPr="001172CE">
        <w:rPr>
          <w:rFonts w:ascii="Arial" w:eastAsia="Arial" w:hAnsi="Arial" w:cs="Arial"/>
          <w:sz w:val="22"/>
          <w:szCs w:val="22"/>
        </w:rPr>
        <w:t>acreditaran el cumplimiento de las órdenes de hacer de la Resolución No. 1867 del 18 de agosto de 2021.</w:t>
      </w:r>
    </w:p>
    <w:p w14:paraId="6D02607B" w14:textId="77777777" w:rsidR="00381830" w:rsidRPr="001172CE" w:rsidRDefault="00381830">
      <w:pPr>
        <w:ind w:right="-92"/>
        <w:jc w:val="both"/>
        <w:rPr>
          <w:rFonts w:ascii="Arial" w:eastAsia="Arial" w:hAnsi="Arial" w:cs="Arial"/>
          <w:sz w:val="22"/>
          <w:szCs w:val="22"/>
        </w:rPr>
      </w:pPr>
    </w:p>
    <w:p w14:paraId="6D02607E" w14:textId="4FF63E0F" w:rsidR="00381830" w:rsidRPr="001172CE" w:rsidRDefault="00DC0EE4">
      <w:pPr>
        <w:ind w:right="-92"/>
        <w:jc w:val="both"/>
        <w:rPr>
          <w:rFonts w:ascii="Arial" w:eastAsia="Arial" w:hAnsi="Arial" w:cs="Arial"/>
          <w:i/>
          <w:iCs/>
          <w:sz w:val="22"/>
          <w:szCs w:val="22"/>
        </w:rPr>
      </w:pPr>
      <w:r w:rsidRPr="001172CE">
        <w:rPr>
          <w:rFonts w:ascii="Arial" w:eastAsia="Arial" w:hAnsi="Arial" w:cs="Arial"/>
          <w:sz w:val="22"/>
          <w:szCs w:val="22"/>
        </w:rPr>
        <w:t xml:space="preserve">Que de conformidad con las facultades de control otorgadas a esta Dirección y teniendo en cuenta que la orden de hacer no ha sido subsanada, se procedió a emitir la Resolución No. </w:t>
      </w:r>
      <w:r w:rsidR="009D77E3" w:rsidRPr="001172CE">
        <w:rPr>
          <w:rFonts w:ascii="Arial" w:eastAsia="Arial" w:hAnsi="Arial" w:cs="Arial"/>
          <w:sz w:val="22"/>
          <w:szCs w:val="22"/>
        </w:rPr>
        <w:t xml:space="preserve">2635 del 27 de octubre de 2023 </w:t>
      </w:r>
      <w:r w:rsidR="009D77E3" w:rsidRPr="001172CE">
        <w:rPr>
          <w:rFonts w:ascii="Arial" w:eastAsia="Arial" w:hAnsi="Arial" w:cs="Arial"/>
          <w:i/>
          <w:iCs/>
          <w:sz w:val="22"/>
          <w:szCs w:val="22"/>
        </w:rPr>
        <w:t xml:space="preserve">“por la cual se impone una multa por incumplimiento de una </w:t>
      </w:r>
      <w:r w:rsidR="009D77E3" w:rsidRPr="001172CE">
        <w:rPr>
          <w:rFonts w:ascii="Arial" w:eastAsia="Arial" w:hAnsi="Arial" w:cs="Arial"/>
          <w:i/>
          <w:iCs/>
          <w:sz w:val="22"/>
          <w:szCs w:val="22"/>
        </w:rPr>
        <w:lastRenderedPageBreak/>
        <w:t>orden”</w:t>
      </w:r>
      <w:r w:rsidR="005176CA" w:rsidRPr="001172CE">
        <w:rPr>
          <w:rFonts w:ascii="Arial" w:eastAsia="Arial" w:hAnsi="Arial" w:cs="Arial"/>
          <w:i/>
          <w:iCs/>
          <w:sz w:val="22"/>
          <w:szCs w:val="22"/>
        </w:rPr>
        <w:t xml:space="preserve">, </w:t>
      </w:r>
      <w:r w:rsidR="005176CA" w:rsidRPr="001172CE">
        <w:rPr>
          <w:rFonts w:ascii="Arial" w:eastAsia="Arial" w:hAnsi="Arial" w:cs="Arial"/>
          <w:sz w:val="22"/>
          <w:szCs w:val="22"/>
        </w:rPr>
        <w:t>en la cual se impuso la sociedad enajenadora</w:t>
      </w:r>
      <w:r w:rsidR="009D77E3" w:rsidRPr="001172CE">
        <w:rPr>
          <w:rFonts w:ascii="Arial" w:eastAsia="Arial" w:hAnsi="Arial" w:cs="Arial"/>
          <w:sz w:val="22"/>
          <w:szCs w:val="22"/>
        </w:rPr>
        <w:t xml:space="preserve"> </w:t>
      </w:r>
      <w:r w:rsidR="005176CA" w:rsidRPr="001172CE">
        <w:rPr>
          <w:rFonts w:ascii="Arial" w:eastAsia="Arial" w:hAnsi="Arial" w:cs="Arial"/>
          <w:sz w:val="24"/>
          <w:szCs w:val="24"/>
          <w:highlight w:val="white"/>
        </w:rPr>
        <w:t>AVINTIA COLOMBIA S.A.S - EN LIQUIDACIÓN</w:t>
      </w:r>
      <w:r w:rsidR="005176CA" w:rsidRPr="001172CE">
        <w:rPr>
          <w:rFonts w:ascii="Arial" w:eastAsia="Arial" w:hAnsi="Arial" w:cs="Arial"/>
          <w:sz w:val="24"/>
          <w:szCs w:val="24"/>
        </w:rPr>
        <w:t>,</w:t>
      </w:r>
      <w:r w:rsidR="005176CA" w:rsidRPr="001172CE">
        <w:rPr>
          <w:rFonts w:ascii="Arial" w:eastAsia="Arial" w:hAnsi="Arial" w:cs="Arial"/>
          <w:sz w:val="22"/>
          <w:szCs w:val="22"/>
        </w:rPr>
        <w:t xml:space="preserve"> </w:t>
      </w:r>
      <w:r w:rsidR="009D77E3" w:rsidRPr="001172CE">
        <w:rPr>
          <w:rFonts w:ascii="Arial" w:eastAsia="Arial" w:hAnsi="Arial" w:cs="Arial"/>
          <w:sz w:val="22"/>
          <w:szCs w:val="22"/>
        </w:rPr>
        <w:t xml:space="preserve">identificada con Nit No. 900.558.927-2, multa por valor de VEINTICINCO MIL PESOS ($25.000.00) M/CTE que indexados corresponden a la suma de CUATRO MILLONES NOVECIENTOS CINCO MIL CUATROCIENTOS TREINTA Y CINCO PESOS MCTE ($4.905.435), de conformidad con lo señalado en la parte motiva del presente acto administrativo, sin perjuicio a que se impongan multas sucesivas hasta tanto se dé cumplimiento total a la orden emitida por esta Subdirección en la Resolución No. 1867 del 18 de agosto de 2021 "por la cual se impone </w:t>
      </w:r>
      <w:r w:rsidR="00820067" w:rsidRPr="001172CE">
        <w:rPr>
          <w:rFonts w:ascii="Arial" w:eastAsia="Arial" w:hAnsi="Arial" w:cs="Arial"/>
          <w:sz w:val="22"/>
          <w:szCs w:val="22"/>
        </w:rPr>
        <w:t>una</w:t>
      </w:r>
      <w:r w:rsidR="009D77E3" w:rsidRPr="001172CE">
        <w:rPr>
          <w:rFonts w:ascii="Arial" w:eastAsia="Arial" w:hAnsi="Arial" w:cs="Arial"/>
          <w:sz w:val="22"/>
          <w:szCs w:val="22"/>
        </w:rPr>
        <w:t xml:space="preserve"> sanción y se imparte una orden", según lo dispuesto en el inciso segundo numeral 9 del artículo 2° del Decreto Ley 078 de 1987.</w:t>
      </w:r>
    </w:p>
    <w:p w14:paraId="6D02607F" w14:textId="77777777" w:rsidR="00381830" w:rsidRPr="001172CE" w:rsidRDefault="00381830">
      <w:pPr>
        <w:ind w:right="-92"/>
        <w:jc w:val="both"/>
        <w:rPr>
          <w:rFonts w:ascii="Arial" w:eastAsia="Arial" w:hAnsi="Arial" w:cs="Arial"/>
          <w:sz w:val="22"/>
          <w:szCs w:val="22"/>
        </w:rPr>
      </w:pPr>
    </w:p>
    <w:p w14:paraId="6D026080" w14:textId="0274D875" w:rsidR="00381830" w:rsidRPr="001172CE" w:rsidRDefault="00820067">
      <w:pPr>
        <w:ind w:right="-92"/>
        <w:jc w:val="both"/>
        <w:rPr>
          <w:rFonts w:ascii="Arial" w:eastAsia="Arial" w:hAnsi="Arial" w:cs="Arial"/>
          <w:sz w:val="22"/>
          <w:szCs w:val="22"/>
        </w:rPr>
      </w:pPr>
      <w:r w:rsidRPr="001172CE">
        <w:rPr>
          <w:rFonts w:ascii="Arial" w:eastAsia="Arial" w:hAnsi="Arial" w:cs="Arial"/>
          <w:sz w:val="22"/>
          <w:szCs w:val="22"/>
        </w:rPr>
        <w:t xml:space="preserve">Que luego de notificada las partes en debida forma, contra la Resolución No. </w:t>
      </w:r>
      <w:r w:rsidR="009D77E3" w:rsidRPr="001172CE">
        <w:rPr>
          <w:rFonts w:ascii="Arial" w:eastAsia="Arial" w:hAnsi="Arial" w:cs="Arial"/>
          <w:sz w:val="22"/>
          <w:szCs w:val="22"/>
        </w:rPr>
        <w:t xml:space="preserve">Resolución 2635 del 27 de octubre de 2023 </w:t>
      </w:r>
      <w:r w:rsidR="009D77E3" w:rsidRPr="001172CE">
        <w:rPr>
          <w:rFonts w:ascii="Arial" w:eastAsia="Arial" w:hAnsi="Arial" w:cs="Arial"/>
          <w:i/>
          <w:iCs/>
          <w:sz w:val="22"/>
          <w:szCs w:val="22"/>
        </w:rPr>
        <w:t>“por la cual se impone una multa por incumplimiento de una orden”</w:t>
      </w:r>
      <w:r w:rsidRPr="001172CE">
        <w:rPr>
          <w:rFonts w:ascii="Arial" w:eastAsia="Arial" w:hAnsi="Arial" w:cs="Arial"/>
          <w:i/>
          <w:iCs/>
          <w:sz w:val="22"/>
          <w:szCs w:val="22"/>
        </w:rPr>
        <w:t>,</w:t>
      </w:r>
      <w:r w:rsidR="009D77E3" w:rsidRPr="001172CE">
        <w:rPr>
          <w:rFonts w:ascii="Arial" w:eastAsia="Arial" w:hAnsi="Arial" w:cs="Arial"/>
          <w:i/>
          <w:iCs/>
          <w:sz w:val="22"/>
          <w:szCs w:val="22"/>
        </w:rPr>
        <w:t xml:space="preserve"> </w:t>
      </w:r>
      <w:r w:rsidR="009D77E3" w:rsidRPr="001172CE">
        <w:rPr>
          <w:rFonts w:ascii="Arial" w:eastAsia="Arial" w:hAnsi="Arial" w:cs="Arial"/>
          <w:sz w:val="22"/>
          <w:szCs w:val="22"/>
        </w:rPr>
        <w:t xml:space="preserve">no se interpuso recurso alguno, quedando debidamente ejecutoriada el </w:t>
      </w:r>
      <w:r w:rsidR="009D77E3" w:rsidRPr="001172CE">
        <w:rPr>
          <w:rFonts w:ascii="Arial" w:eastAsia="Arial" w:hAnsi="Arial" w:cs="Arial"/>
          <w:b/>
          <w:bCs/>
          <w:sz w:val="22"/>
          <w:szCs w:val="22"/>
          <w:u w:val="single"/>
        </w:rPr>
        <w:t>cinco (05) de enero de 2024</w:t>
      </w:r>
      <w:r w:rsidR="009D77E3" w:rsidRPr="001172CE">
        <w:rPr>
          <w:rFonts w:ascii="Arial" w:eastAsia="Arial" w:hAnsi="Arial" w:cs="Arial"/>
          <w:sz w:val="22"/>
          <w:szCs w:val="22"/>
        </w:rPr>
        <w:t>.</w:t>
      </w:r>
    </w:p>
    <w:p w14:paraId="6D026081" w14:textId="77777777" w:rsidR="00381830" w:rsidRPr="001172CE" w:rsidRDefault="00381830">
      <w:pPr>
        <w:ind w:right="-92"/>
        <w:jc w:val="both"/>
        <w:rPr>
          <w:rFonts w:ascii="Arial" w:eastAsia="Arial" w:hAnsi="Arial" w:cs="Arial"/>
          <w:sz w:val="22"/>
          <w:szCs w:val="22"/>
        </w:rPr>
      </w:pPr>
    </w:p>
    <w:p w14:paraId="6D026082" w14:textId="55BB7FC1"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Que</w:t>
      </w:r>
      <w:r w:rsidR="009E1D52" w:rsidRPr="001172CE">
        <w:rPr>
          <w:rFonts w:ascii="Arial" w:eastAsia="Arial" w:hAnsi="Arial" w:cs="Arial"/>
          <w:sz w:val="22"/>
          <w:szCs w:val="22"/>
        </w:rPr>
        <w:t xml:space="preserve"> a través de</w:t>
      </w:r>
      <w:r w:rsidRPr="001172CE">
        <w:rPr>
          <w:rFonts w:ascii="Arial" w:eastAsia="Arial" w:hAnsi="Arial" w:cs="Arial"/>
          <w:sz w:val="22"/>
          <w:szCs w:val="22"/>
        </w:rPr>
        <w:t xml:space="preserve"> radicados 2-2025-26398 y 2-2025-26399 del 22 de mayo de 2025 </w:t>
      </w:r>
      <w:r w:rsidR="00BD441F" w:rsidRPr="001172CE">
        <w:rPr>
          <w:rFonts w:ascii="Arial" w:eastAsia="Arial" w:hAnsi="Arial" w:cs="Arial"/>
          <w:sz w:val="22"/>
          <w:szCs w:val="22"/>
        </w:rPr>
        <w:t xml:space="preserve">se requirió a las partes para que </w:t>
      </w:r>
      <w:r w:rsidR="00BD441F" w:rsidRPr="001172CE">
        <w:rPr>
          <w:rFonts w:ascii="Arial" w:eastAsia="Arial" w:hAnsi="Arial" w:cs="Arial"/>
          <w:sz w:val="22"/>
          <w:szCs w:val="22"/>
          <w:lang w:val="es-CO"/>
        </w:rPr>
        <w:t xml:space="preserve">dentro del término de quince (15) días </w:t>
      </w:r>
      <w:r w:rsidR="00BD441F" w:rsidRPr="001172CE">
        <w:rPr>
          <w:rFonts w:ascii="Arial" w:eastAsia="Arial" w:hAnsi="Arial" w:cs="Arial"/>
          <w:sz w:val="22"/>
          <w:szCs w:val="22"/>
        </w:rPr>
        <w:t>acreditaran el cumplimiento de las órdenes de hacer de la Resolución No. 1867 del 18 de agosto de 2021</w:t>
      </w:r>
      <w:r w:rsidRPr="001172CE">
        <w:rPr>
          <w:rFonts w:ascii="Arial" w:eastAsia="Arial" w:hAnsi="Arial" w:cs="Arial"/>
          <w:sz w:val="22"/>
          <w:szCs w:val="22"/>
        </w:rPr>
        <w:t>.</w:t>
      </w:r>
    </w:p>
    <w:p w14:paraId="6D026083" w14:textId="77777777" w:rsidR="00381830" w:rsidRPr="001172CE" w:rsidRDefault="00381830">
      <w:pPr>
        <w:ind w:right="-92"/>
        <w:jc w:val="both"/>
        <w:rPr>
          <w:rFonts w:ascii="Arial" w:eastAsia="Arial" w:hAnsi="Arial" w:cs="Arial"/>
          <w:sz w:val="22"/>
          <w:szCs w:val="22"/>
        </w:rPr>
      </w:pPr>
    </w:p>
    <w:p w14:paraId="6D026084" w14:textId="070E8745" w:rsidR="00381830" w:rsidRPr="001172CE" w:rsidRDefault="00701096">
      <w:pPr>
        <w:ind w:right="-92"/>
        <w:jc w:val="both"/>
        <w:rPr>
          <w:rFonts w:ascii="Arial" w:eastAsia="Arial" w:hAnsi="Arial" w:cs="Arial"/>
          <w:sz w:val="22"/>
          <w:szCs w:val="22"/>
        </w:rPr>
      </w:pPr>
      <w:r w:rsidRPr="001172CE">
        <w:rPr>
          <w:rFonts w:ascii="Arial" w:eastAsia="Arial" w:hAnsi="Arial" w:cs="Arial"/>
          <w:sz w:val="22"/>
          <w:szCs w:val="22"/>
        </w:rPr>
        <w:t xml:space="preserve">En consecuencia, se trasladó el expediente para visita de verificación de hechos, así las cosas, mediante radicados </w:t>
      </w:r>
      <w:r w:rsidR="009D77E3" w:rsidRPr="001172CE">
        <w:rPr>
          <w:rFonts w:ascii="Arial" w:eastAsia="Arial" w:hAnsi="Arial" w:cs="Arial"/>
          <w:sz w:val="22"/>
          <w:szCs w:val="22"/>
        </w:rPr>
        <w:t xml:space="preserve">2-2025-45551 y 2-2025-45552 del 14 de agosto de 2025 </w:t>
      </w:r>
      <w:r w:rsidR="0005563C" w:rsidRPr="001172CE">
        <w:rPr>
          <w:rFonts w:ascii="Arial" w:eastAsia="Arial" w:hAnsi="Arial" w:cs="Arial"/>
          <w:sz w:val="22"/>
          <w:szCs w:val="22"/>
        </w:rPr>
        <w:t xml:space="preserve">informó tanto a la parte quejosa como a la sociedad enajenadora, de la visita de carácter técnico que se llevaría a cabo el día </w:t>
      </w:r>
      <w:r w:rsidR="009D77E3" w:rsidRPr="001172CE">
        <w:rPr>
          <w:rFonts w:ascii="Arial" w:eastAsia="Arial" w:hAnsi="Arial" w:cs="Arial"/>
          <w:sz w:val="22"/>
          <w:szCs w:val="22"/>
        </w:rPr>
        <w:t>25 de agosto de 2025</w:t>
      </w:r>
      <w:r w:rsidR="0005563C" w:rsidRPr="001172CE">
        <w:rPr>
          <w:rFonts w:ascii="Arial" w:eastAsia="Arial" w:hAnsi="Arial" w:cs="Arial"/>
          <w:sz w:val="22"/>
          <w:szCs w:val="22"/>
        </w:rPr>
        <w:t xml:space="preserve">, </w:t>
      </w:r>
      <w:r w:rsidR="00F62D81" w:rsidRPr="001172CE">
        <w:rPr>
          <w:rFonts w:ascii="Arial" w:eastAsia="Arial" w:hAnsi="Arial" w:cs="Arial"/>
          <w:sz w:val="22"/>
          <w:szCs w:val="22"/>
        </w:rPr>
        <w:t>en el inmueble objeto de la queja</w:t>
      </w:r>
      <w:r w:rsidR="009D77E3" w:rsidRPr="001172CE">
        <w:rPr>
          <w:rFonts w:ascii="Arial" w:eastAsia="Arial" w:hAnsi="Arial" w:cs="Arial"/>
          <w:sz w:val="22"/>
          <w:szCs w:val="22"/>
        </w:rPr>
        <w:t>.</w:t>
      </w:r>
    </w:p>
    <w:p w14:paraId="6D026085" w14:textId="77777777" w:rsidR="00381830" w:rsidRPr="001172CE" w:rsidRDefault="00381830">
      <w:pPr>
        <w:ind w:right="-92"/>
        <w:jc w:val="both"/>
        <w:rPr>
          <w:rFonts w:ascii="Arial" w:eastAsia="Arial" w:hAnsi="Arial" w:cs="Arial"/>
          <w:sz w:val="22"/>
          <w:szCs w:val="22"/>
        </w:rPr>
      </w:pPr>
    </w:p>
    <w:p w14:paraId="6D026086" w14:textId="48B601D8"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 xml:space="preserve">Que, </w:t>
      </w:r>
      <w:r w:rsidR="00873C3F" w:rsidRPr="001172CE">
        <w:rPr>
          <w:rFonts w:ascii="Arial" w:eastAsia="Arial" w:hAnsi="Arial" w:cs="Arial"/>
          <w:sz w:val="22"/>
          <w:szCs w:val="22"/>
        </w:rPr>
        <w:t>nuevamente mediante</w:t>
      </w:r>
      <w:r w:rsidRPr="001172CE">
        <w:rPr>
          <w:rFonts w:ascii="Arial" w:eastAsia="Arial" w:hAnsi="Arial" w:cs="Arial"/>
          <w:sz w:val="22"/>
          <w:szCs w:val="22"/>
        </w:rPr>
        <w:t xml:space="preserve"> radicados 2-2025-52146 y 2-2025-52165 del 0</w:t>
      </w:r>
      <w:r w:rsidR="00CF66A2" w:rsidRPr="001172CE">
        <w:rPr>
          <w:rFonts w:ascii="Arial" w:eastAsia="Arial" w:hAnsi="Arial" w:cs="Arial"/>
          <w:sz w:val="22"/>
          <w:szCs w:val="22"/>
        </w:rPr>
        <w:t>3</w:t>
      </w:r>
      <w:r w:rsidRPr="001172CE">
        <w:rPr>
          <w:rFonts w:ascii="Arial" w:eastAsia="Arial" w:hAnsi="Arial" w:cs="Arial"/>
          <w:sz w:val="22"/>
          <w:szCs w:val="22"/>
        </w:rPr>
        <w:t xml:space="preserve"> de septiembre de 2025</w:t>
      </w:r>
      <w:r w:rsidR="00873C3F" w:rsidRPr="001172CE">
        <w:rPr>
          <w:rFonts w:ascii="Arial" w:eastAsia="Arial" w:hAnsi="Arial" w:cs="Arial"/>
          <w:sz w:val="22"/>
          <w:szCs w:val="22"/>
        </w:rPr>
        <w:t xml:space="preserve">, informó tanto a la parte quejosa como a la sociedad enajenadora, de la visita de carácter técnico que se llevaría a cabo el día </w:t>
      </w:r>
      <w:r w:rsidRPr="001172CE">
        <w:rPr>
          <w:rFonts w:ascii="Arial" w:eastAsia="Arial" w:hAnsi="Arial" w:cs="Arial"/>
          <w:sz w:val="22"/>
          <w:szCs w:val="22"/>
        </w:rPr>
        <w:t>15 de septiembre de 2025</w:t>
      </w:r>
      <w:r w:rsidR="00873C3F" w:rsidRPr="001172CE">
        <w:rPr>
          <w:rFonts w:ascii="Arial" w:eastAsia="Arial" w:hAnsi="Arial" w:cs="Arial"/>
          <w:sz w:val="22"/>
          <w:szCs w:val="22"/>
        </w:rPr>
        <w:t>, en el inmueble objeto de la queja.</w:t>
      </w:r>
    </w:p>
    <w:p w14:paraId="6D026087" w14:textId="77777777" w:rsidR="00381830" w:rsidRPr="001172CE" w:rsidRDefault="00381830">
      <w:pPr>
        <w:ind w:right="-92"/>
        <w:jc w:val="both"/>
        <w:rPr>
          <w:rFonts w:ascii="Arial" w:eastAsia="Arial" w:hAnsi="Arial" w:cs="Arial"/>
          <w:sz w:val="22"/>
          <w:szCs w:val="22"/>
        </w:rPr>
      </w:pPr>
    </w:p>
    <w:p w14:paraId="37284B74" w14:textId="579D2CAA" w:rsidR="00CA26BF" w:rsidRPr="001172CE" w:rsidRDefault="008F01BE">
      <w:pPr>
        <w:ind w:right="-92"/>
        <w:jc w:val="both"/>
        <w:rPr>
          <w:rFonts w:ascii="Arial" w:eastAsia="Arial" w:hAnsi="Arial" w:cs="Arial"/>
          <w:sz w:val="22"/>
          <w:szCs w:val="22"/>
        </w:rPr>
      </w:pPr>
      <w:r w:rsidRPr="001172CE">
        <w:rPr>
          <w:rFonts w:ascii="Arial" w:eastAsia="Arial" w:hAnsi="Arial" w:cs="Arial"/>
          <w:sz w:val="22"/>
          <w:szCs w:val="22"/>
        </w:rPr>
        <w:t>Que,</w:t>
      </w:r>
      <w:r w:rsidR="009D77E3" w:rsidRPr="001172CE">
        <w:rPr>
          <w:rFonts w:ascii="Arial" w:eastAsia="Arial" w:hAnsi="Arial" w:cs="Arial"/>
          <w:sz w:val="22"/>
          <w:szCs w:val="22"/>
        </w:rPr>
        <w:t xml:space="preserve"> </w:t>
      </w:r>
      <w:r w:rsidR="006A18F5" w:rsidRPr="001172CE">
        <w:rPr>
          <w:rFonts w:ascii="Arial" w:eastAsia="Arial" w:hAnsi="Arial" w:cs="Arial"/>
          <w:sz w:val="22"/>
          <w:szCs w:val="22"/>
        </w:rPr>
        <w:t>realizada la visita técnica</w:t>
      </w:r>
      <w:r w:rsidR="001B2A0B" w:rsidRPr="001172CE">
        <w:rPr>
          <w:rFonts w:ascii="Arial" w:eastAsia="Arial" w:hAnsi="Arial" w:cs="Arial"/>
          <w:sz w:val="22"/>
          <w:szCs w:val="22"/>
        </w:rPr>
        <w:t xml:space="preserve">, </w:t>
      </w:r>
      <w:r w:rsidR="006A18F5" w:rsidRPr="001172CE">
        <w:rPr>
          <w:rFonts w:ascii="Arial" w:eastAsia="Arial" w:hAnsi="Arial" w:cs="Arial"/>
          <w:sz w:val="22"/>
          <w:szCs w:val="22"/>
        </w:rPr>
        <w:t>a</w:t>
      </w:r>
      <w:r w:rsidR="009D77E3" w:rsidRPr="001172CE">
        <w:rPr>
          <w:rFonts w:ascii="Arial" w:eastAsia="Arial" w:hAnsi="Arial" w:cs="Arial"/>
          <w:sz w:val="22"/>
          <w:szCs w:val="22"/>
        </w:rPr>
        <w:t xml:space="preserve"> la </w:t>
      </w:r>
      <w:r w:rsidR="001B2A0B" w:rsidRPr="001172CE">
        <w:rPr>
          <w:rFonts w:ascii="Arial" w:eastAsia="Arial" w:hAnsi="Arial" w:cs="Arial"/>
          <w:sz w:val="22"/>
          <w:szCs w:val="22"/>
        </w:rPr>
        <w:t xml:space="preserve">que no asistió ninguna de las partes intervinientes, </w:t>
      </w:r>
      <w:r w:rsidRPr="001172CE">
        <w:rPr>
          <w:rFonts w:ascii="Arial" w:eastAsia="Arial" w:hAnsi="Arial" w:cs="Arial"/>
          <w:sz w:val="22"/>
          <w:szCs w:val="22"/>
        </w:rPr>
        <w:t xml:space="preserve">esta Dirección mediante radicado </w:t>
      </w:r>
      <w:r w:rsidR="009D77E3" w:rsidRPr="001172CE">
        <w:rPr>
          <w:rFonts w:ascii="Arial" w:eastAsia="Arial" w:hAnsi="Arial" w:cs="Arial"/>
          <w:sz w:val="22"/>
          <w:szCs w:val="22"/>
        </w:rPr>
        <w:t>2-2025-56454 del 16 de septiembre de 2025</w:t>
      </w:r>
      <w:r w:rsidRPr="001172CE">
        <w:rPr>
          <w:rFonts w:ascii="Arial" w:eastAsia="Arial" w:hAnsi="Arial" w:cs="Arial"/>
          <w:sz w:val="22"/>
          <w:szCs w:val="22"/>
        </w:rPr>
        <w:t>, concedió a la parte quejosa</w:t>
      </w:r>
      <w:r w:rsidR="009D77E3" w:rsidRPr="001172CE">
        <w:rPr>
          <w:rFonts w:ascii="Arial" w:eastAsia="Arial" w:hAnsi="Arial" w:cs="Arial"/>
          <w:sz w:val="22"/>
          <w:szCs w:val="22"/>
        </w:rPr>
        <w:t xml:space="preserve"> </w:t>
      </w:r>
      <w:r w:rsidRPr="001172CE">
        <w:rPr>
          <w:rFonts w:ascii="Arial" w:eastAsia="Arial" w:hAnsi="Arial" w:cs="Arial"/>
          <w:sz w:val="22"/>
          <w:szCs w:val="22"/>
        </w:rPr>
        <w:t>el</w:t>
      </w:r>
      <w:r w:rsidR="009D77E3" w:rsidRPr="001172CE">
        <w:rPr>
          <w:rFonts w:ascii="Arial" w:eastAsia="Arial" w:hAnsi="Arial" w:cs="Arial"/>
          <w:sz w:val="22"/>
          <w:szCs w:val="22"/>
        </w:rPr>
        <w:t xml:space="preserve"> término de diez (10) días para justificar la inasistencia y pronunciarse</w:t>
      </w:r>
      <w:r w:rsidR="00CA26BF" w:rsidRPr="001172CE">
        <w:rPr>
          <w:rFonts w:ascii="Arial" w:eastAsia="Arial" w:hAnsi="Arial" w:cs="Arial"/>
          <w:sz w:val="22"/>
          <w:szCs w:val="22"/>
        </w:rPr>
        <w:t xml:space="preserve">, ante lo cual guardó silencio. </w:t>
      </w:r>
    </w:p>
    <w:p w14:paraId="7226010E" w14:textId="77777777" w:rsidR="00CA26BF" w:rsidRPr="001172CE" w:rsidRDefault="00CA26BF">
      <w:pPr>
        <w:ind w:right="-92"/>
        <w:jc w:val="both"/>
        <w:rPr>
          <w:rFonts w:ascii="Arial" w:eastAsia="Arial" w:hAnsi="Arial" w:cs="Arial"/>
          <w:sz w:val="22"/>
          <w:szCs w:val="22"/>
        </w:rPr>
      </w:pPr>
    </w:p>
    <w:p w14:paraId="6D026088" w14:textId="26ED0F19" w:rsidR="00381830" w:rsidRPr="001172CE" w:rsidRDefault="00F516DD">
      <w:pPr>
        <w:ind w:right="-92"/>
        <w:jc w:val="both"/>
        <w:rPr>
          <w:rFonts w:ascii="Arial" w:eastAsia="Arial" w:hAnsi="Arial" w:cs="Arial"/>
          <w:sz w:val="22"/>
          <w:szCs w:val="22"/>
        </w:rPr>
      </w:pPr>
      <w:r w:rsidRPr="001172CE">
        <w:rPr>
          <w:rFonts w:ascii="Arial" w:eastAsia="Arial" w:hAnsi="Arial" w:cs="Arial"/>
          <w:sz w:val="22"/>
          <w:szCs w:val="22"/>
        </w:rPr>
        <w:t xml:space="preserve">En consecuencia, </w:t>
      </w:r>
      <w:r w:rsidR="009D77E3" w:rsidRPr="001172CE">
        <w:rPr>
          <w:rFonts w:ascii="Arial" w:eastAsia="Arial" w:hAnsi="Arial" w:cs="Arial"/>
          <w:sz w:val="22"/>
          <w:szCs w:val="22"/>
        </w:rPr>
        <w:t xml:space="preserve">se derivó el Informe de Verificación de Hechos No. 25-527 del 28 de octubre de 2025, </w:t>
      </w:r>
      <w:r w:rsidR="00C227EF" w:rsidRPr="001172CE">
        <w:rPr>
          <w:rFonts w:ascii="Arial" w:eastAsia="Arial" w:hAnsi="Arial" w:cs="Arial"/>
          <w:sz w:val="22"/>
          <w:szCs w:val="22"/>
        </w:rPr>
        <w:t>que evidenció los siguientes</w:t>
      </w:r>
      <w:r w:rsidR="009D77E3" w:rsidRPr="001172CE">
        <w:rPr>
          <w:rFonts w:ascii="Arial" w:eastAsia="Arial" w:hAnsi="Arial" w:cs="Arial"/>
          <w:sz w:val="22"/>
          <w:szCs w:val="22"/>
        </w:rPr>
        <w:t xml:space="preserve">: </w:t>
      </w:r>
    </w:p>
    <w:p w14:paraId="6D026089" w14:textId="77777777" w:rsidR="00381830" w:rsidRPr="001172CE" w:rsidRDefault="00381830">
      <w:pPr>
        <w:ind w:right="-92"/>
        <w:jc w:val="both"/>
        <w:rPr>
          <w:rFonts w:ascii="Arial" w:eastAsia="Arial" w:hAnsi="Arial" w:cs="Arial"/>
          <w:sz w:val="22"/>
          <w:szCs w:val="22"/>
        </w:rPr>
      </w:pPr>
    </w:p>
    <w:p w14:paraId="6D02608A" w14:textId="77777777" w:rsidR="00381830" w:rsidRPr="001172CE" w:rsidRDefault="009D77E3">
      <w:pPr>
        <w:ind w:right="-92"/>
        <w:jc w:val="center"/>
        <w:rPr>
          <w:rFonts w:ascii="Arial" w:eastAsia="Arial" w:hAnsi="Arial" w:cs="Arial"/>
          <w:i/>
          <w:iCs/>
          <w:sz w:val="22"/>
          <w:szCs w:val="22"/>
        </w:rPr>
      </w:pPr>
      <w:r w:rsidRPr="001172CE">
        <w:rPr>
          <w:rFonts w:ascii="Arial" w:eastAsia="Arial" w:hAnsi="Arial" w:cs="Arial"/>
          <w:i/>
          <w:iCs/>
          <w:sz w:val="22"/>
          <w:szCs w:val="22"/>
        </w:rPr>
        <w:t>HALLAZGOS:</w:t>
      </w:r>
    </w:p>
    <w:p w14:paraId="6D02608B" w14:textId="77777777" w:rsidR="00381830" w:rsidRPr="001172CE" w:rsidRDefault="00381830">
      <w:pPr>
        <w:ind w:right="-92"/>
        <w:jc w:val="both"/>
        <w:rPr>
          <w:rFonts w:ascii="Arial" w:eastAsia="Arial" w:hAnsi="Arial" w:cs="Arial"/>
          <w:i/>
          <w:iCs/>
          <w:sz w:val="22"/>
          <w:szCs w:val="22"/>
        </w:rPr>
      </w:pPr>
    </w:p>
    <w:p w14:paraId="6D02608C" w14:textId="77777777" w:rsidR="00381830" w:rsidRPr="001172CE" w:rsidRDefault="009D77E3">
      <w:pPr>
        <w:ind w:left="340" w:right="340"/>
        <w:jc w:val="both"/>
        <w:rPr>
          <w:rFonts w:ascii="Arial" w:eastAsia="Arial" w:hAnsi="Arial" w:cs="Arial"/>
          <w:b/>
          <w:bCs/>
          <w:i/>
          <w:iCs/>
          <w:sz w:val="22"/>
          <w:szCs w:val="22"/>
          <w:u w:val="single"/>
        </w:rPr>
      </w:pPr>
      <w:r w:rsidRPr="001172CE">
        <w:rPr>
          <w:rFonts w:ascii="Arial" w:eastAsia="Arial" w:hAnsi="Arial" w:cs="Arial"/>
          <w:b/>
          <w:bCs/>
          <w:sz w:val="22"/>
          <w:szCs w:val="22"/>
        </w:rPr>
        <w:t>"</w:t>
      </w:r>
      <w:r w:rsidRPr="001172CE">
        <w:rPr>
          <w:rFonts w:ascii="Arial" w:eastAsia="Arial" w:hAnsi="Arial" w:cs="Arial"/>
          <w:b/>
          <w:bCs/>
          <w:i/>
          <w:iCs/>
          <w:sz w:val="22"/>
          <w:szCs w:val="22"/>
          <w:u w:val="single"/>
        </w:rPr>
        <w:t>A la visita de técnica de verificación de hechos NO asistió el quejoso.</w:t>
      </w:r>
    </w:p>
    <w:p w14:paraId="6D02608D" w14:textId="77777777" w:rsidR="00381830" w:rsidRPr="001172CE" w:rsidRDefault="00381830">
      <w:pPr>
        <w:ind w:left="340" w:right="340"/>
        <w:jc w:val="both"/>
        <w:rPr>
          <w:rFonts w:ascii="Arial" w:eastAsia="Arial" w:hAnsi="Arial" w:cs="Arial"/>
          <w:i/>
          <w:iCs/>
          <w:sz w:val="22"/>
          <w:szCs w:val="22"/>
        </w:rPr>
      </w:pPr>
    </w:p>
    <w:p w14:paraId="6D02608E" w14:textId="77777777" w:rsidR="00381830" w:rsidRPr="001172CE" w:rsidRDefault="009D77E3">
      <w:pPr>
        <w:ind w:left="340" w:right="340"/>
        <w:jc w:val="both"/>
        <w:rPr>
          <w:rFonts w:ascii="Arial" w:eastAsia="Arial" w:hAnsi="Arial" w:cs="Arial"/>
          <w:i/>
          <w:iCs/>
          <w:sz w:val="22"/>
          <w:szCs w:val="22"/>
        </w:rPr>
      </w:pPr>
      <w:r w:rsidRPr="001172CE">
        <w:rPr>
          <w:rFonts w:ascii="Arial" w:eastAsia="Arial" w:hAnsi="Arial" w:cs="Arial"/>
          <w:i/>
          <w:iCs/>
          <w:sz w:val="22"/>
          <w:szCs w:val="22"/>
        </w:rPr>
        <w:t xml:space="preserve">Según lo señalado en el Decreto 572 del 22 de diciembre de 2015, se procedió a citar a visita de verificación de hechos para el día día 15 de septiembre de 2025 a las 12:15 del medio día, la cual se comunicó mediante oficio. 2-2025-52165 de fecha </w:t>
      </w:r>
      <w:r w:rsidRPr="001172CE">
        <w:rPr>
          <w:rFonts w:ascii="Arial" w:eastAsia="Arial" w:hAnsi="Arial" w:cs="Arial"/>
          <w:i/>
          <w:iCs/>
          <w:sz w:val="22"/>
          <w:szCs w:val="22"/>
        </w:rPr>
        <w:lastRenderedPageBreak/>
        <w:t>3 de septiembre de 2025 y recibido por LA PORTERIA el 04 de septiembre de 2025 en el edificio y/o proyecto del quejoso, lo cual consta en consta en la guía de correspondencia como se acredita en el expediente de la queja.</w:t>
      </w:r>
    </w:p>
    <w:p w14:paraId="6D02608F" w14:textId="77777777" w:rsidR="00381830" w:rsidRPr="001172CE" w:rsidRDefault="00381830">
      <w:pPr>
        <w:ind w:left="340" w:right="340"/>
        <w:jc w:val="both"/>
        <w:rPr>
          <w:rFonts w:ascii="Arial" w:eastAsia="Arial" w:hAnsi="Arial" w:cs="Arial"/>
          <w:i/>
          <w:iCs/>
          <w:sz w:val="22"/>
          <w:szCs w:val="22"/>
        </w:rPr>
      </w:pPr>
    </w:p>
    <w:p w14:paraId="6D026090" w14:textId="77777777" w:rsidR="00381830" w:rsidRPr="001172CE" w:rsidRDefault="009D77E3">
      <w:pPr>
        <w:ind w:left="340" w:right="340"/>
        <w:jc w:val="both"/>
        <w:rPr>
          <w:rFonts w:ascii="Arial" w:eastAsia="Arial" w:hAnsi="Arial" w:cs="Arial"/>
          <w:i/>
          <w:iCs/>
          <w:sz w:val="22"/>
          <w:szCs w:val="22"/>
        </w:rPr>
      </w:pPr>
      <w:r w:rsidRPr="001172CE">
        <w:rPr>
          <w:rFonts w:ascii="Arial" w:eastAsia="Arial" w:hAnsi="Arial" w:cs="Arial"/>
          <w:i/>
          <w:iCs/>
          <w:sz w:val="22"/>
          <w:szCs w:val="22"/>
        </w:rPr>
        <w:t>Se requirió al quejoso mediante radicado N. 2-2025-56454 del 16 de septiembre de 2025, para que manifestara los motivos de la inasistencia, para lo cual se dieron diez (10) días para responder, a la fecha del presente informe NO ha sido recibida dicha respuesta.</w:t>
      </w:r>
    </w:p>
    <w:p w14:paraId="6D026091" w14:textId="77777777" w:rsidR="00381830" w:rsidRPr="001172CE" w:rsidRDefault="00381830">
      <w:pPr>
        <w:ind w:right="-92"/>
        <w:jc w:val="both"/>
        <w:rPr>
          <w:rFonts w:ascii="Arial" w:eastAsia="Arial" w:hAnsi="Arial" w:cs="Arial"/>
          <w:sz w:val="22"/>
          <w:szCs w:val="22"/>
        </w:rPr>
      </w:pPr>
    </w:p>
    <w:p w14:paraId="6D026092" w14:textId="77777777"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1867 del 18 de agosto de 2021, de conformidad a lo expuesto en el inciso segundo, numeral 9° del artículo 2° del Decreto Ley 078 de 1987.</w:t>
      </w:r>
    </w:p>
    <w:p w14:paraId="6D026093" w14:textId="77777777" w:rsidR="00381830" w:rsidRPr="001172CE" w:rsidRDefault="00381830">
      <w:pPr>
        <w:pBdr>
          <w:top w:val="nil"/>
          <w:left w:val="nil"/>
          <w:bottom w:val="nil"/>
          <w:right w:val="nil"/>
          <w:between w:val="nil"/>
        </w:pBdr>
        <w:ind w:left="-284" w:right="-92"/>
        <w:jc w:val="center"/>
        <w:rPr>
          <w:rFonts w:ascii="Arial" w:eastAsia="Arial" w:hAnsi="Arial" w:cs="Arial"/>
          <w:b/>
          <w:bCs/>
          <w:sz w:val="22"/>
          <w:szCs w:val="22"/>
        </w:rPr>
      </w:pPr>
    </w:p>
    <w:p w14:paraId="6D026094" w14:textId="77777777" w:rsidR="00381830" w:rsidRPr="001172CE" w:rsidRDefault="009D77E3">
      <w:pPr>
        <w:pBdr>
          <w:top w:val="nil"/>
          <w:left w:val="nil"/>
          <w:bottom w:val="nil"/>
          <w:right w:val="nil"/>
          <w:between w:val="nil"/>
        </w:pBdr>
        <w:ind w:left="-284" w:right="-92"/>
        <w:jc w:val="center"/>
        <w:rPr>
          <w:rFonts w:ascii="Arial" w:eastAsia="Arial" w:hAnsi="Arial" w:cs="Arial"/>
          <w:b/>
          <w:bCs/>
          <w:sz w:val="22"/>
          <w:szCs w:val="22"/>
        </w:rPr>
      </w:pPr>
      <w:r w:rsidRPr="001172CE">
        <w:rPr>
          <w:rFonts w:ascii="Arial" w:eastAsia="Arial" w:hAnsi="Arial" w:cs="Arial"/>
          <w:b/>
          <w:bCs/>
          <w:sz w:val="22"/>
          <w:szCs w:val="22"/>
        </w:rPr>
        <w:t>CONSIDERACIONES DEL DESPACHO</w:t>
      </w:r>
    </w:p>
    <w:p w14:paraId="6D026095" w14:textId="77777777" w:rsidR="00381830" w:rsidRPr="001172CE" w:rsidRDefault="00381830">
      <w:pPr>
        <w:pBdr>
          <w:top w:val="nil"/>
          <w:left w:val="nil"/>
          <w:bottom w:val="nil"/>
          <w:right w:val="nil"/>
          <w:between w:val="nil"/>
        </w:pBdr>
        <w:ind w:left="-284" w:right="-92"/>
        <w:jc w:val="center"/>
        <w:rPr>
          <w:rFonts w:ascii="Arial" w:eastAsia="Arial" w:hAnsi="Arial" w:cs="Arial"/>
          <w:b/>
          <w:bCs/>
          <w:sz w:val="22"/>
          <w:szCs w:val="22"/>
        </w:rPr>
      </w:pPr>
    </w:p>
    <w:p w14:paraId="6D026096" w14:textId="77777777"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6D026097" w14:textId="77777777" w:rsidR="00381830" w:rsidRPr="001172CE" w:rsidRDefault="00381830">
      <w:pPr>
        <w:ind w:right="-92"/>
        <w:jc w:val="both"/>
        <w:rPr>
          <w:rFonts w:ascii="Arial" w:eastAsia="Arial" w:hAnsi="Arial" w:cs="Arial"/>
          <w:sz w:val="22"/>
          <w:szCs w:val="22"/>
        </w:rPr>
      </w:pPr>
    </w:p>
    <w:p w14:paraId="6D026098" w14:textId="6F4C1B4D"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la Resolución No. 1867 del 18 de agosto de 2021,  “</w:t>
      </w:r>
      <w:r w:rsidRPr="001172CE">
        <w:rPr>
          <w:rFonts w:ascii="Arial" w:eastAsia="Arial" w:hAnsi="Arial" w:cs="Arial"/>
          <w:i/>
          <w:iCs/>
          <w:sz w:val="22"/>
          <w:szCs w:val="22"/>
        </w:rPr>
        <w:t>Por la cual se impone una sanción y se imparte una orden</w:t>
      </w:r>
      <w:r w:rsidRPr="001172CE">
        <w:rPr>
          <w:rFonts w:ascii="Arial" w:eastAsia="Arial" w:hAnsi="Arial" w:cs="Arial"/>
          <w:sz w:val="22"/>
          <w:szCs w:val="22"/>
        </w:rPr>
        <w:t xml:space="preserve">”, a la sociedad enajenadora </w:t>
      </w:r>
      <w:r w:rsidRPr="001172CE">
        <w:rPr>
          <w:rFonts w:ascii="Arial" w:eastAsia="Arial" w:hAnsi="Arial" w:cs="Arial"/>
          <w:sz w:val="24"/>
          <w:szCs w:val="24"/>
          <w:highlight w:val="white"/>
        </w:rPr>
        <w:t>AVINTIA COLOMBIA S</w:t>
      </w:r>
      <w:r w:rsidR="00595C01" w:rsidRPr="001172CE">
        <w:rPr>
          <w:rFonts w:ascii="Arial" w:eastAsia="Arial" w:hAnsi="Arial" w:cs="Arial"/>
          <w:sz w:val="24"/>
          <w:szCs w:val="24"/>
          <w:highlight w:val="white"/>
        </w:rPr>
        <w:t>.</w:t>
      </w:r>
      <w:r w:rsidRPr="001172CE">
        <w:rPr>
          <w:rFonts w:ascii="Arial" w:eastAsia="Arial" w:hAnsi="Arial" w:cs="Arial"/>
          <w:sz w:val="24"/>
          <w:szCs w:val="24"/>
          <w:highlight w:val="white"/>
        </w:rPr>
        <w:t>A</w:t>
      </w:r>
      <w:r w:rsidR="00595C01" w:rsidRPr="001172CE">
        <w:rPr>
          <w:rFonts w:ascii="Arial" w:eastAsia="Arial" w:hAnsi="Arial" w:cs="Arial"/>
          <w:sz w:val="24"/>
          <w:szCs w:val="24"/>
          <w:highlight w:val="white"/>
        </w:rPr>
        <w:t>.</w:t>
      </w:r>
      <w:r w:rsidRPr="001172CE">
        <w:rPr>
          <w:rFonts w:ascii="Arial" w:eastAsia="Arial" w:hAnsi="Arial" w:cs="Arial"/>
          <w:sz w:val="24"/>
          <w:szCs w:val="24"/>
          <w:highlight w:val="white"/>
        </w:rPr>
        <w:t>S - EN LIQUIDACIÓN</w:t>
      </w:r>
      <w:r w:rsidRPr="001172CE">
        <w:rPr>
          <w:rFonts w:ascii="Arial" w:eastAsia="Arial" w:hAnsi="Arial" w:cs="Arial"/>
          <w:sz w:val="22"/>
          <w:szCs w:val="22"/>
        </w:rPr>
        <w:t>, consistente en multa y orden de hacer, la cual debía ser cumplida dentro del plazo fijado contado a partir de la ejecutoria de esta.</w:t>
      </w:r>
    </w:p>
    <w:p w14:paraId="6D026099" w14:textId="77777777" w:rsidR="00381830" w:rsidRPr="001172CE" w:rsidRDefault="00381830">
      <w:pPr>
        <w:ind w:right="-92"/>
        <w:jc w:val="both"/>
        <w:rPr>
          <w:rFonts w:ascii="Arial" w:eastAsia="Arial" w:hAnsi="Arial" w:cs="Arial"/>
          <w:sz w:val="22"/>
          <w:szCs w:val="22"/>
        </w:rPr>
      </w:pPr>
    </w:p>
    <w:p w14:paraId="6D02609A" w14:textId="77777777"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6D02609B" w14:textId="77777777" w:rsidR="00381830" w:rsidRPr="001172CE" w:rsidRDefault="00381830">
      <w:pPr>
        <w:ind w:right="-92"/>
        <w:jc w:val="both"/>
        <w:rPr>
          <w:rFonts w:ascii="Arial" w:eastAsia="Arial" w:hAnsi="Arial" w:cs="Arial"/>
          <w:sz w:val="22"/>
          <w:szCs w:val="22"/>
        </w:rPr>
      </w:pPr>
    </w:p>
    <w:p w14:paraId="6D02609C" w14:textId="77777777" w:rsidR="00381830" w:rsidRPr="001172CE" w:rsidRDefault="009D77E3">
      <w:pPr>
        <w:pBdr>
          <w:top w:val="nil"/>
          <w:left w:val="nil"/>
          <w:bottom w:val="nil"/>
          <w:right w:val="nil"/>
          <w:between w:val="nil"/>
        </w:pBdr>
        <w:ind w:right="-92"/>
        <w:jc w:val="both"/>
        <w:rPr>
          <w:rFonts w:ascii="Arial" w:eastAsia="Arial" w:hAnsi="Arial" w:cs="Arial"/>
          <w:sz w:val="22"/>
          <w:szCs w:val="22"/>
        </w:rPr>
      </w:pPr>
      <w:r w:rsidRPr="001172CE">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1172CE">
        <w:rPr>
          <w:rFonts w:ascii="Arial" w:eastAsia="Arial" w:hAnsi="Arial" w:cs="Arial"/>
          <w:b/>
          <w:bCs/>
          <w:sz w:val="22"/>
          <w:szCs w:val="22"/>
          <w:u w:val="single"/>
        </w:rPr>
        <w:t>incumplan las órdenes</w:t>
      </w:r>
      <w:r w:rsidRPr="001172CE">
        <w:rPr>
          <w:rFonts w:ascii="Arial" w:eastAsia="Arial" w:hAnsi="Arial" w:cs="Arial"/>
          <w:sz w:val="22"/>
          <w:szCs w:val="22"/>
        </w:rPr>
        <w:t xml:space="preserve"> o requerimientos que en uso de las facultades de inspección y vigilancia expida la </w:t>
      </w:r>
      <w:r w:rsidRPr="001172CE">
        <w:rPr>
          <w:rFonts w:ascii="Arial" w:eastAsia="Arial" w:hAnsi="Arial" w:cs="Arial"/>
          <w:sz w:val="22"/>
          <w:szCs w:val="22"/>
        </w:rPr>
        <w:lastRenderedPageBreak/>
        <w:t>autoridad de vivienda, para que se sujeten a las normas exigidas por las autoridades nacionales, departamentales, metropolitanas, municipales y distritales y/o para que se ajusten a las prescripciones de la Ley 66 de 1968. </w:t>
      </w:r>
    </w:p>
    <w:p w14:paraId="6D02609D" w14:textId="77777777" w:rsidR="00381830" w:rsidRPr="001172CE" w:rsidRDefault="00381830">
      <w:pPr>
        <w:pBdr>
          <w:top w:val="nil"/>
          <w:left w:val="nil"/>
          <w:bottom w:val="nil"/>
          <w:right w:val="nil"/>
          <w:between w:val="nil"/>
        </w:pBdr>
        <w:ind w:left="720" w:right="-92"/>
        <w:jc w:val="both"/>
        <w:rPr>
          <w:rFonts w:ascii="Arial" w:eastAsia="Arial" w:hAnsi="Arial" w:cs="Arial"/>
          <w:sz w:val="22"/>
          <w:szCs w:val="22"/>
        </w:rPr>
      </w:pPr>
    </w:p>
    <w:p w14:paraId="6D02609E" w14:textId="77777777" w:rsidR="00381830" w:rsidRPr="001172CE" w:rsidRDefault="009D77E3">
      <w:pPr>
        <w:jc w:val="both"/>
        <w:rPr>
          <w:rFonts w:ascii="Arial" w:eastAsia="Arial" w:hAnsi="Arial" w:cs="Arial"/>
          <w:sz w:val="22"/>
          <w:szCs w:val="22"/>
        </w:rPr>
      </w:pPr>
      <w:bookmarkStart w:id="6" w:name="_heading=h.1t3h5sf" w:colFirst="0" w:colLast="0"/>
      <w:bookmarkEnd w:id="6"/>
      <w:r w:rsidRPr="001172CE">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1867 del 18 de agosto de 2021, “</w:t>
      </w:r>
      <w:r w:rsidRPr="001172CE">
        <w:rPr>
          <w:rFonts w:ascii="Arial" w:eastAsia="Arial" w:hAnsi="Arial" w:cs="Arial"/>
          <w:i/>
          <w:iCs/>
          <w:sz w:val="22"/>
          <w:szCs w:val="22"/>
        </w:rPr>
        <w:t>Por la cual se impone una sanción y se imparte una orden</w:t>
      </w:r>
      <w:r w:rsidRPr="001172CE">
        <w:rPr>
          <w:rFonts w:ascii="Arial" w:eastAsia="Arial" w:hAnsi="Arial" w:cs="Arial"/>
          <w:sz w:val="22"/>
          <w:szCs w:val="22"/>
        </w:rPr>
        <w:t>”.</w:t>
      </w:r>
    </w:p>
    <w:p w14:paraId="6D02609F" w14:textId="77777777" w:rsidR="00381830" w:rsidRPr="001172CE" w:rsidRDefault="00381830">
      <w:pPr>
        <w:jc w:val="both"/>
        <w:rPr>
          <w:rFonts w:ascii="Arial" w:eastAsia="Arial" w:hAnsi="Arial" w:cs="Arial"/>
          <w:sz w:val="22"/>
          <w:szCs w:val="22"/>
        </w:rPr>
      </w:pPr>
    </w:p>
    <w:p w14:paraId="6D0260A0" w14:textId="77777777" w:rsidR="00381830" w:rsidRPr="001172CE" w:rsidRDefault="009D77E3">
      <w:pPr>
        <w:widowControl w:val="0"/>
        <w:jc w:val="center"/>
        <w:rPr>
          <w:rFonts w:ascii="Arial" w:eastAsia="Arial" w:hAnsi="Arial" w:cs="Arial"/>
          <w:b/>
          <w:bCs/>
          <w:sz w:val="22"/>
          <w:szCs w:val="22"/>
        </w:rPr>
      </w:pPr>
      <w:r w:rsidRPr="001172CE">
        <w:rPr>
          <w:rFonts w:ascii="Arial" w:eastAsia="Arial" w:hAnsi="Arial" w:cs="Arial"/>
          <w:b/>
          <w:bCs/>
          <w:sz w:val="22"/>
          <w:szCs w:val="22"/>
        </w:rPr>
        <w:t>ANÁLISIS PROBATORIO</w:t>
      </w:r>
    </w:p>
    <w:p w14:paraId="6D0260A1" w14:textId="77777777" w:rsidR="00381830" w:rsidRPr="001172CE" w:rsidRDefault="00381830">
      <w:pPr>
        <w:ind w:right="50"/>
        <w:jc w:val="both"/>
        <w:rPr>
          <w:rFonts w:ascii="Arial" w:eastAsia="Arial" w:hAnsi="Arial" w:cs="Arial"/>
          <w:sz w:val="22"/>
          <w:szCs w:val="22"/>
        </w:rPr>
      </w:pPr>
    </w:p>
    <w:p w14:paraId="6D0260A2" w14:textId="01787227" w:rsidR="00381830" w:rsidRPr="001172CE" w:rsidRDefault="009D77E3">
      <w:pPr>
        <w:ind w:right="50"/>
        <w:jc w:val="both"/>
        <w:rPr>
          <w:rFonts w:ascii="Arial" w:eastAsia="Arial" w:hAnsi="Arial" w:cs="Arial"/>
          <w:sz w:val="22"/>
          <w:szCs w:val="22"/>
        </w:rPr>
      </w:pPr>
      <w:r w:rsidRPr="001172CE">
        <w:rPr>
          <w:rFonts w:ascii="Arial" w:eastAsia="Arial" w:hAnsi="Arial" w:cs="Arial"/>
          <w:sz w:val="22"/>
          <w:szCs w:val="22"/>
        </w:rPr>
        <w:t xml:space="preserve">Dentro de la actuación administrativa y las pruebas que reposan en el expediente, se tiene que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sz w:val="22"/>
          <w:szCs w:val="22"/>
        </w:rPr>
        <w:t xml:space="preserve">, contaba con un término de cuatro (4) </w:t>
      </w:r>
      <w:r w:rsidR="009A59E8" w:rsidRPr="001172CE">
        <w:rPr>
          <w:rFonts w:ascii="Arial" w:eastAsia="Arial" w:hAnsi="Arial" w:cs="Arial"/>
          <w:sz w:val="22"/>
          <w:szCs w:val="22"/>
        </w:rPr>
        <w:t>meses</w:t>
      </w:r>
      <w:r w:rsidRPr="001172CE">
        <w:rPr>
          <w:rFonts w:ascii="Arial" w:eastAsia="Arial" w:hAnsi="Arial" w:cs="Arial"/>
          <w:sz w:val="22"/>
          <w:szCs w:val="22"/>
        </w:rPr>
        <w:t>, para realizar los trabajos tendientes a solucionar en forma definitiva los hechos que afectan las zonas privadas del apartamento 309 de la torre 8 del Proyecto de vivienda AGRUPACIÒN DE VIVIENDA CANTARRANA VIP - PROPIEDAD HORIZONTAL.</w:t>
      </w:r>
    </w:p>
    <w:p w14:paraId="6D0260A3" w14:textId="77777777" w:rsidR="00381830" w:rsidRPr="001172CE" w:rsidRDefault="00381830">
      <w:pPr>
        <w:ind w:right="50"/>
        <w:jc w:val="both"/>
        <w:rPr>
          <w:rFonts w:ascii="Arial" w:eastAsia="Arial" w:hAnsi="Arial" w:cs="Arial"/>
          <w:i/>
          <w:iCs/>
          <w:sz w:val="22"/>
          <w:szCs w:val="22"/>
        </w:rPr>
      </w:pPr>
    </w:p>
    <w:p w14:paraId="6D0260A4"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1867 del 18 de agosto de 2021.</w:t>
      </w:r>
    </w:p>
    <w:p w14:paraId="6D0260A5" w14:textId="77777777" w:rsidR="00381830" w:rsidRPr="001172CE" w:rsidRDefault="00381830">
      <w:pPr>
        <w:jc w:val="both"/>
        <w:rPr>
          <w:rFonts w:ascii="Arial" w:eastAsia="Arial" w:hAnsi="Arial" w:cs="Arial"/>
          <w:sz w:val="22"/>
          <w:szCs w:val="22"/>
        </w:rPr>
      </w:pPr>
    </w:p>
    <w:p w14:paraId="6D0260A6" w14:textId="30A2B140"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 xml:space="preserve">Revisado el material probatorio allegado </w:t>
      </w:r>
      <w:r w:rsidR="00D90A03" w:rsidRPr="001172CE">
        <w:rPr>
          <w:rFonts w:ascii="Arial" w:eastAsia="Arial" w:hAnsi="Arial" w:cs="Arial"/>
          <w:sz w:val="22"/>
          <w:szCs w:val="22"/>
        </w:rPr>
        <w:t xml:space="preserve">y sin pronunciamiento allegado por las partes intervinientes, </w:t>
      </w:r>
      <w:r w:rsidRPr="001172CE">
        <w:rPr>
          <w:rFonts w:ascii="Arial" w:eastAsia="Arial" w:hAnsi="Arial" w:cs="Arial"/>
          <w:sz w:val="22"/>
          <w:szCs w:val="22"/>
        </w:rPr>
        <w:t>se evidencia que no se realizaron obras</w:t>
      </w:r>
      <w:r w:rsidR="00D90A03" w:rsidRPr="001172CE">
        <w:rPr>
          <w:rFonts w:ascii="Arial" w:eastAsia="Arial" w:hAnsi="Arial" w:cs="Arial"/>
          <w:sz w:val="22"/>
          <w:szCs w:val="22"/>
        </w:rPr>
        <w:t xml:space="preserve"> </w:t>
      </w:r>
      <w:r w:rsidRPr="001172CE">
        <w:rPr>
          <w:rFonts w:ascii="Arial" w:eastAsia="Arial" w:hAnsi="Arial" w:cs="Arial"/>
          <w:sz w:val="22"/>
          <w:szCs w:val="22"/>
        </w:rPr>
        <w:t>para subsanar los hechos objeto de la orden de hacer.</w:t>
      </w:r>
    </w:p>
    <w:p w14:paraId="34B53FEC" w14:textId="77777777" w:rsidR="00D90A03" w:rsidRPr="001172CE" w:rsidRDefault="00D90A03">
      <w:pPr>
        <w:jc w:val="both"/>
        <w:rPr>
          <w:rFonts w:ascii="Arial" w:hAnsi="Arial" w:cs="Arial"/>
          <w:sz w:val="22"/>
          <w:szCs w:val="22"/>
          <w:shd w:val="clear" w:color="auto" w:fill="FFFFFF"/>
        </w:rPr>
      </w:pPr>
    </w:p>
    <w:p w14:paraId="131C7060" w14:textId="77777777" w:rsidR="00D90A03" w:rsidRPr="001172CE" w:rsidRDefault="00D90A03" w:rsidP="00D90A03">
      <w:pPr>
        <w:ind w:right="-92"/>
        <w:jc w:val="both"/>
        <w:rPr>
          <w:rFonts w:ascii="Arial" w:eastAsia="Arial" w:hAnsi="Arial" w:cs="Arial"/>
          <w:sz w:val="22"/>
          <w:szCs w:val="22"/>
        </w:rPr>
      </w:pPr>
      <w:r w:rsidRPr="001172CE">
        <w:rPr>
          <w:rFonts w:ascii="Arial" w:hAnsi="Arial" w:cs="Arial"/>
          <w:sz w:val="22"/>
          <w:szCs w:val="22"/>
          <w:shd w:val="clear" w:color="auto" w:fill="FFFFFF"/>
        </w:rPr>
        <w:t xml:space="preserve">Lo anterior encuentra sustento en </w:t>
      </w:r>
      <w:r w:rsidRPr="001172CE">
        <w:rPr>
          <w:rFonts w:ascii="Arial" w:eastAsia="Arial" w:hAnsi="Arial" w:cs="Arial"/>
          <w:sz w:val="22"/>
          <w:szCs w:val="22"/>
          <w:lang w:val="es-CO"/>
        </w:rPr>
        <w:t xml:space="preserve">el Informe de Verificación de Hechos </w:t>
      </w:r>
      <w:r w:rsidRPr="001172CE">
        <w:rPr>
          <w:rFonts w:ascii="Arial" w:eastAsia="Arial" w:hAnsi="Arial" w:cs="Arial"/>
          <w:sz w:val="22"/>
          <w:szCs w:val="22"/>
        </w:rPr>
        <w:t xml:space="preserve">No. 25-527 del 28 de octubre de 2025, que evidenció los siguientes: </w:t>
      </w:r>
    </w:p>
    <w:p w14:paraId="450FE18D" w14:textId="77777777" w:rsidR="00D90A03" w:rsidRPr="001172CE" w:rsidRDefault="00D90A03" w:rsidP="00D90A03">
      <w:pPr>
        <w:ind w:right="-92"/>
        <w:jc w:val="both"/>
        <w:rPr>
          <w:rFonts w:ascii="Arial" w:eastAsia="Arial" w:hAnsi="Arial" w:cs="Arial"/>
          <w:sz w:val="22"/>
          <w:szCs w:val="22"/>
        </w:rPr>
      </w:pPr>
    </w:p>
    <w:p w14:paraId="0D4CAD6D" w14:textId="77777777" w:rsidR="00D90A03" w:rsidRPr="001172CE" w:rsidRDefault="00D90A03" w:rsidP="00D90A03">
      <w:pPr>
        <w:ind w:right="-92"/>
        <w:jc w:val="center"/>
        <w:rPr>
          <w:rFonts w:ascii="Arial" w:eastAsia="Arial" w:hAnsi="Arial" w:cs="Arial"/>
          <w:i/>
          <w:iCs/>
          <w:sz w:val="22"/>
          <w:szCs w:val="22"/>
        </w:rPr>
      </w:pPr>
      <w:r w:rsidRPr="001172CE">
        <w:rPr>
          <w:rFonts w:ascii="Arial" w:eastAsia="Arial" w:hAnsi="Arial" w:cs="Arial"/>
          <w:i/>
          <w:iCs/>
          <w:sz w:val="22"/>
          <w:szCs w:val="22"/>
        </w:rPr>
        <w:t>HALLAZGOS:</w:t>
      </w:r>
    </w:p>
    <w:p w14:paraId="51A5E1D9" w14:textId="77777777" w:rsidR="00D90A03" w:rsidRPr="001172CE" w:rsidRDefault="00D90A03" w:rsidP="00D90A03">
      <w:pPr>
        <w:ind w:right="-92"/>
        <w:jc w:val="both"/>
        <w:rPr>
          <w:rFonts w:ascii="Arial" w:eastAsia="Arial" w:hAnsi="Arial" w:cs="Arial"/>
          <w:i/>
          <w:iCs/>
          <w:sz w:val="22"/>
          <w:szCs w:val="22"/>
        </w:rPr>
      </w:pPr>
    </w:p>
    <w:p w14:paraId="63D624F6" w14:textId="77777777" w:rsidR="00D90A03" w:rsidRPr="001172CE" w:rsidRDefault="00D90A03" w:rsidP="00D90A03">
      <w:pPr>
        <w:ind w:left="340" w:right="340"/>
        <w:jc w:val="both"/>
        <w:rPr>
          <w:rFonts w:ascii="Arial" w:eastAsia="Arial" w:hAnsi="Arial" w:cs="Arial"/>
          <w:b/>
          <w:bCs/>
          <w:i/>
          <w:iCs/>
          <w:sz w:val="22"/>
          <w:szCs w:val="22"/>
          <w:u w:val="single"/>
        </w:rPr>
      </w:pPr>
      <w:r w:rsidRPr="001172CE">
        <w:rPr>
          <w:rFonts w:ascii="Arial" w:eastAsia="Arial" w:hAnsi="Arial" w:cs="Arial"/>
          <w:b/>
          <w:bCs/>
          <w:sz w:val="22"/>
          <w:szCs w:val="22"/>
        </w:rPr>
        <w:t>"</w:t>
      </w:r>
      <w:r w:rsidRPr="001172CE">
        <w:rPr>
          <w:rFonts w:ascii="Arial" w:eastAsia="Arial" w:hAnsi="Arial" w:cs="Arial"/>
          <w:b/>
          <w:bCs/>
          <w:i/>
          <w:iCs/>
          <w:sz w:val="22"/>
          <w:szCs w:val="22"/>
          <w:u w:val="single"/>
        </w:rPr>
        <w:t>A la visita de técnica de verificación de hechos NO asistió el quejoso.</w:t>
      </w:r>
    </w:p>
    <w:p w14:paraId="2954D71F" w14:textId="77777777" w:rsidR="00D90A03" w:rsidRPr="001172CE" w:rsidRDefault="00D90A03" w:rsidP="00D90A03">
      <w:pPr>
        <w:ind w:left="340" w:right="340"/>
        <w:jc w:val="both"/>
        <w:rPr>
          <w:rFonts w:ascii="Arial" w:eastAsia="Arial" w:hAnsi="Arial" w:cs="Arial"/>
          <w:i/>
          <w:iCs/>
          <w:sz w:val="22"/>
          <w:szCs w:val="22"/>
        </w:rPr>
      </w:pPr>
    </w:p>
    <w:p w14:paraId="36CD8D5D" w14:textId="77777777" w:rsidR="00D90A03" w:rsidRPr="001172CE" w:rsidRDefault="00D90A03" w:rsidP="00D90A03">
      <w:pPr>
        <w:ind w:left="340" w:right="340"/>
        <w:jc w:val="both"/>
        <w:rPr>
          <w:rFonts w:ascii="Arial" w:eastAsia="Arial" w:hAnsi="Arial" w:cs="Arial"/>
          <w:i/>
          <w:iCs/>
          <w:sz w:val="22"/>
          <w:szCs w:val="22"/>
        </w:rPr>
      </w:pPr>
      <w:r w:rsidRPr="001172CE">
        <w:rPr>
          <w:rFonts w:ascii="Arial" w:eastAsia="Arial" w:hAnsi="Arial" w:cs="Arial"/>
          <w:i/>
          <w:iCs/>
          <w:sz w:val="22"/>
          <w:szCs w:val="22"/>
        </w:rPr>
        <w:t>Según lo señalado en el Decreto 572 del 22 de diciembre de 2015, se procedió a citar a visita de verificación de hechos para el día día 15 de septiembre de 2025 a las 12:15 del medio día, la cual se comunicó mediante oficio. 2-2025-52165 de fecha 3 de septiembre de 2025 y recibido por LA PORTERIA el 04 de septiembre de 2025 en el edificio y/o proyecto del quejoso, lo cual consta en consta en la guía de correspondencia como se acredita en el expediente de la queja.</w:t>
      </w:r>
    </w:p>
    <w:p w14:paraId="06B4FF1B" w14:textId="77777777" w:rsidR="00D90A03" w:rsidRPr="001172CE" w:rsidRDefault="00D90A03" w:rsidP="00D90A03">
      <w:pPr>
        <w:ind w:left="340" w:right="340"/>
        <w:jc w:val="both"/>
        <w:rPr>
          <w:rFonts w:ascii="Arial" w:eastAsia="Arial" w:hAnsi="Arial" w:cs="Arial"/>
          <w:i/>
          <w:iCs/>
          <w:sz w:val="22"/>
          <w:szCs w:val="22"/>
        </w:rPr>
      </w:pPr>
    </w:p>
    <w:p w14:paraId="1F25AF89" w14:textId="18E13C13" w:rsidR="00D90A03" w:rsidRPr="001172CE" w:rsidRDefault="00D90A03" w:rsidP="00D90A03">
      <w:pPr>
        <w:ind w:left="340" w:right="340"/>
        <w:jc w:val="both"/>
        <w:rPr>
          <w:rFonts w:ascii="Arial" w:eastAsia="Arial" w:hAnsi="Arial" w:cs="Arial"/>
          <w:i/>
          <w:iCs/>
          <w:sz w:val="22"/>
          <w:szCs w:val="22"/>
        </w:rPr>
      </w:pPr>
      <w:r w:rsidRPr="001172CE">
        <w:rPr>
          <w:rFonts w:ascii="Arial" w:eastAsia="Arial" w:hAnsi="Arial" w:cs="Arial"/>
          <w:i/>
          <w:iCs/>
          <w:sz w:val="22"/>
          <w:szCs w:val="22"/>
        </w:rPr>
        <w:t xml:space="preserve">Se requirió al quejoso mediante radicado N. 2-2025-56454 del 16 de septiembre de 2025, para que manifestara los motivos de la inasistencia, para lo cual se dieron diez </w:t>
      </w:r>
      <w:r w:rsidRPr="001172CE">
        <w:rPr>
          <w:rFonts w:ascii="Arial" w:eastAsia="Arial" w:hAnsi="Arial" w:cs="Arial"/>
          <w:i/>
          <w:iCs/>
          <w:sz w:val="22"/>
          <w:szCs w:val="22"/>
        </w:rPr>
        <w:lastRenderedPageBreak/>
        <w:t>(10) días para responder, a la fecha del presente informe NO ha sido recibida dicha respuesta.</w:t>
      </w:r>
    </w:p>
    <w:p w14:paraId="6D0260A7" w14:textId="77777777" w:rsidR="00381830" w:rsidRPr="001172CE" w:rsidRDefault="00381830">
      <w:pPr>
        <w:jc w:val="both"/>
        <w:rPr>
          <w:rFonts w:ascii="Arial" w:eastAsia="Arial" w:hAnsi="Arial" w:cs="Arial"/>
          <w:sz w:val="22"/>
          <w:szCs w:val="22"/>
        </w:rPr>
      </w:pPr>
    </w:p>
    <w:p w14:paraId="6D0260A8"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De esta manera, se puede concluir que a la fecha no ha sido subsanada o en su defecto se ha probado el cumplimiento de la obligación de hacer, impuesta en la Resolución No. 1867 del 18 de agosto de 2021 a la sociedad enajenadora en mención, así como tampoco se ha demostrado que el quejoso o interesados hayan impedido la realización de las obras ordenadas.</w:t>
      </w:r>
    </w:p>
    <w:p w14:paraId="6D0260A9" w14:textId="77777777" w:rsidR="00381830" w:rsidRPr="001172CE" w:rsidRDefault="00381830">
      <w:pPr>
        <w:jc w:val="both"/>
        <w:rPr>
          <w:rFonts w:ascii="Arial" w:eastAsia="Arial" w:hAnsi="Arial" w:cs="Arial"/>
          <w:sz w:val="22"/>
          <w:szCs w:val="22"/>
          <w:highlight w:val="white"/>
        </w:rPr>
      </w:pPr>
    </w:p>
    <w:p w14:paraId="6D0260AA" w14:textId="77777777" w:rsidR="00381830" w:rsidRPr="001172CE" w:rsidRDefault="009D77E3">
      <w:pPr>
        <w:ind w:right="-92"/>
        <w:jc w:val="both"/>
        <w:rPr>
          <w:rFonts w:ascii="Arial" w:eastAsia="Arial" w:hAnsi="Arial" w:cs="Arial"/>
          <w:sz w:val="22"/>
          <w:szCs w:val="22"/>
        </w:rPr>
      </w:pPr>
      <w:r w:rsidRPr="001172CE">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6D0260AB" w14:textId="77777777" w:rsidR="00381830" w:rsidRPr="001172CE" w:rsidRDefault="00381830">
      <w:pPr>
        <w:jc w:val="both"/>
        <w:rPr>
          <w:rFonts w:ascii="Arial" w:eastAsia="Arial" w:hAnsi="Arial" w:cs="Arial"/>
          <w:sz w:val="22"/>
          <w:szCs w:val="22"/>
        </w:rPr>
      </w:pPr>
    </w:p>
    <w:p w14:paraId="6D0260AC" w14:textId="77777777" w:rsidR="00381830" w:rsidRPr="001172CE" w:rsidRDefault="009D77E3">
      <w:pPr>
        <w:pBdr>
          <w:top w:val="nil"/>
          <w:left w:val="nil"/>
          <w:bottom w:val="nil"/>
          <w:right w:val="nil"/>
          <w:between w:val="nil"/>
        </w:pBdr>
        <w:jc w:val="both"/>
        <w:rPr>
          <w:rFonts w:ascii="Arial" w:eastAsia="Arial" w:hAnsi="Arial" w:cs="Arial"/>
          <w:sz w:val="22"/>
          <w:szCs w:val="22"/>
          <w:highlight w:val="white"/>
        </w:rPr>
      </w:pPr>
      <w:r w:rsidRPr="001172CE">
        <w:rPr>
          <w:rFonts w:ascii="Arial" w:eastAsia="Arial" w:hAnsi="Arial" w:cs="Arial"/>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 Resolución </w:t>
      </w:r>
      <w:r w:rsidRPr="001172CE">
        <w:rPr>
          <w:rFonts w:ascii="Arial" w:eastAsia="Arial" w:hAnsi="Arial" w:cs="Arial"/>
          <w:sz w:val="22"/>
          <w:szCs w:val="22"/>
        </w:rPr>
        <w:t>No. 1867 del 18 de agosto de 2021,</w:t>
      </w:r>
      <w:r w:rsidRPr="001172CE">
        <w:rPr>
          <w:rFonts w:ascii="Arial" w:eastAsia="Arial" w:hAnsi="Arial" w:cs="Arial"/>
          <w:sz w:val="22"/>
          <w:szCs w:val="22"/>
          <w:highlight w:val="white"/>
        </w:rPr>
        <w:t xml:space="preserve"> en concordancia con el artículo 167 del Código General del proceso, al señalar que les corresponde a las partes probar el supuesto de hecho de las normas que consagran el efecto jurídico que ellas persiguen:</w:t>
      </w:r>
    </w:p>
    <w:p w14:paraId="6D0260AD" w14:textId="77777777" w:rsidR="00381830" w:rsidRPr="001172CE" w:rsidRDefault="00381830">
      <w:pPr>
        <w:jc w:val="both"/>
        <w:rPr>
          <w:rFonts w:ascii="Arial" w:eastAsia="Arial" w:hAnsi="Arial" w:cs="Arial"/>
          <w:sz w:val="22"/>
          <w:szCs w:val="22"/>
          <w:highlight w:val="white"/>
        </w:rPr>
      </w:pPr>
    </w:p>
    <w:p w14:paraId="6D0260AE"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w:t>
      </w:r>
      <w:r w:rsidRPr="001172CE">
        <w:rPr>
          <w:rFonts w:ascii="Arial" w:eastAsia="Arial" w:hAnsi="Arial" w:cs="Arial"/>
          <w:b/>
          <w:bCs/>
          <w:i/>
          <w:iCs/>
          <w:sz w:val="22"/>
          <w:szCs w:val="22"/>
          <w:highlight w:val="white"/>
        </w:rPr>
        <w:t>ARTÍCULO 167. CARGA DE LA PRUEBA.</w:t>
      </w:r>
      <w:r w:rsidRPr="001172CE">
        <w:rPr>
          <w:rFonts w:ascii="Arial" w:eastAsia="Arial" w:hAnsi="Arial" w:cs="Arial"/>
          <w:i/>
          <w:iCs/>
          <w:sz w:val="22"/>
          <w:szCs w:val="22"/>
          <w:highlight w:val="white"/>
        </w:rPr>
        <w:t xml:space="preserve"> Incumbe a las partes probar el supuesto de hecho de las normas que consagran el efecto jurídico que ellas persiguen.</w:t>
      </w:r>
    </w:p>
    <w:p w14:paraId="6D0260AF"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 </w:t>
      </w:r>
    </w:p>
    <w:p w14:paraId="6D0260B0"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6D0260B1"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 </w:t>
      </w:r>
    </w:p>
    <w:p w14:paraId="6D0260B2"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6D0260B3"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 </w:t>
      </w:r>
    </w:p>
    <w:p w14:paraId="6D0260B4" w14:textId="77777777" w:rsidR="00381830" w:rsidRPr="001172CE" w:rsidRDefault="009D77E3">
      <w:pPr>
        <w:pBdr>
          <w:top w:val="nil"/>
          <w:left w:val="nil"/>
          <w:bottom w:val="nil"/>
          <w:right w:val="nil"/>
          <w:between w:val="nil"/>
        </w:pBdr>
        <w:ind w:left="567" w:right="50"/>
        <w:jc w:val="both"/>
        <w:rPr>
          <w:rFonts w:ascii="Arial" w:eastAsia="Arial" w:hAnsi="Arial" w:cs="Arial"/>
          <w:sz w:val="22"/>
          <w:szCs w:val="22"/>
        </w:rPr>
      </w:pPr>
      <w:r w:rsidRPr="001172CE">
        <w:rPr>
          <w:rFonts w:ascii="Arial" w:eastAsia="Arial" w:hAnsi="Arial" w:cs="Arial"/>
          <w:i/>
          <w:iCs/>
          <w:sz w:val="22"/>
          <w:szCs w:val="22"/>
          <w:highlight w:val="white"/>
        </w:rPr>
        <w:t>Los hechos notorios y las afirmaciones o negaciones indefinidas no requieren prueba.”.</w:t>
      </w:r>
    </w:p>
    <w:p w14:paraId="6D0260B5" w14:textId="77777777" w:rsidR="00381830" w:rsidRPr="001172CE" w:rsidRDefault="009D77E3">
      <w:pPr>
        <w:pBdr>
          <w:top w:val="nil"/>
          <w:left w:val="nil"/>
          <w:bottom w:val="nil"/>
          <w:right w:val="nil"/>
          <w:between w:val="nil"/>
        </w:pBdr>
        <w:jc w:val="both"/>
        <w:rPr>
          <w:rFonts w:ascii="Arial" w:eastAsia="Arial" w:hAnsi="Arial" w:cs="Arial"/>
          <w:sz w:val="22"/>
          <w:szCs w:val="22"/>
        </w:rPr>
      </w:pPr>
      <w:r w:rsidRPr="001172CE">
        <w:rPr>
          <w:rFonts w:ascii="Arial" w:eastAsia="Arial" w:hAnsi="Arial" w:cs="Arial"/>
          <w:i/>
          <w:iCs/>
          <w:sz w:val="22"/>
          <w:szCs w:val="22"/>
          <w:highlight w:val="white"/>
        </w:rPr>
        <w:t> </w:t>
      </w:r>
    </w:p>
    <w:p w14:paraId="6D0260B6"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 xml:space="preserve">En efecto, es obligación de la sociedad enajenadora informar a este Despacho de las actuaciones tendientes a solucionar de manera efectiva los hechos objeto de la sanción por </w:t>
      </w:r>
      <w:r w:rsidRPr="001172CE">
        <w:rPr>
          <w:rFonts w:ascii="Arial" w:eastAsia="Arial" w:hAnsi="Arial" w:cs="Arial"/>
          <w:sz w:val="22"/>
          <w:szCs w:val="22"/>
        </w:rPr>
        <w:lastRenderedPageBreak/>
        <w:t>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6D0260B7" w14:textId="77777777" w:rsidR="00381830" w:rsidRPr="001172CE" w:rsidRDefault="00381830">
      <w:pPr>
        <w:ind w:left="360"/>
        <w:jc w:val="both"/>
        <w:rPr>
          <w:rFonts w:ascii="Arial" w:eastAsia="Arial" w:hAnsi="Arial" w:cs="Arial"/>
          <w:b/>
          <w:bCs/>
          <w:sz w:val="22"/>
          <w:szCs w:val="22"/>
          <w:highlight w:val="white"/>
        </w:rPr>
      </w:pPr>
    </w:p>
    <w:p w14:paraId="6D0260B8" w14:textId="77777777" w:rsidR="00381830" w:rsidRPr="001172CE" w:rsidRDefault="009D77E3">
      <w:pPr>
        <w:jc w:val="both"/>
        <w:rPr>
          <w:rFonts w:ascii="Arial" w:eastAsia="Arial" w:hAnsi="Arial" w:cs="Arial"/>
          <w:b/>
          <w:bCs/>
          <w:sz w:val="22"/>
          <w:szCs w:val="22"/>
          <w:highlight w:val="white"/>
        </w:rPr>
      </w:pPr>
      <w:r w:rsidRPr="001172CE">
        <w:rPr>
          <w:rFonts w:ascii="Arial" w:eastAsia="Arial" w:hAnsi="Arial" w:cs="Arial"/>
          <w:b/>
          <w:bCs/>
          <w:sz w:val="22"/>
          <w:szCs w:val="22"/>
          <w:highlight w:val="white"/>
        </w:rPr>
        <w:t>Graduación de la sanción.</w:t>
      </w:r>
    </w:p>
    <w:p w14:paraId="6D0260B9" w14:textId="77777777" w:rsidR="00381830" w:rsidRPr="001172CE" w:rsidRDefault="00381830">
      <w:pPr>
        <w:jc w:val="both"/>
        <w:rPr>
          <w:rFonts w:ascii="Arial" w:eastAsia="Arial" w:hAnsi="Arial" w:cs="Arial"/>
          <w:sz w:val="22"/>
          <w:szCs w:val="22"/>
          <w:highlight w:val="white"/>
        </w:rPr>
      </w:pPr>
    </w:p>
    <w:p w14:paraId="6D0260BA"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6D0260BB" w14:textId="77777777" w:rsidR="00381830" w:rsidRPr="001172CE" w:rsidRDefault="00381830">
      <w:pPr>
        <w:jc w:val="both"/>
        <w:rPr>
          <w:rFonts w:ascii="Arial" w:eastAsia="Arial" w:hAnsi="Arial" w:cs="Arial"/>
          <w:sz w:val="22"/>
          <w:szCs w:val="22"/>
          <w:highlight w:val="white"/>
        </w:rPr>
      </w:pPr>
    </w:p>
    <w:p w14:paraId="6D0260BC"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Resolución No. </w:t>
      </w:r>
      <w:r w:rsidRPr="001172CE">
        <w:rPr>
          <w:rFonts w:ascii="Arial" w:eastAsia="Arial" w:hAnsi="Arial" w:cs="Arial"/>
          <w:sz w:val="22"/>
          <w:szCs w:val="22"/>
        </w:rPr>
        <w:t>1867 del 18 de agosto de 2021.</w:t>
      </w:r>
    </w:p>
    <w:p w14:paraId="6D0260BD" w14:textId="77777777" w:rsidR="00381830" w:rsidRPr="001172CE" w:rsidRDefault="00381830">
      <w:pPr>
        <w:jc w:val="both"/>
        <w:rPr>
          <w:rFonts w:ascii="Arial" w:eastAsia="Arial" w:hAnsi="Arial" w:cs="Arial"/>
          <w:sz w:val="22"/>
          <w:szCs w:val="22"/>
        </w:rPr>
      </w:pPr>
    </w:p>
    <w:p w14:paraId="6D0260BE"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6D0260BF" w14:textId="77777777" w:rsidR="00381830" w:rsidRPr="001172CE" w:rsidRDefault="00381830">
      <w:pPr>
        <w:ind w:right="567"/>
        <w:jc w:val="both"/>
        <w:rPr>
          <w:rFonts w:ascii="Arial" w:eastAsia="Arial" w:hAnsi="Arial" w:cs="Arial"/>
          <w:i/>
          <w:iCs/>
          <w:sz w:val="22"/>
          <w:szCs w:val="22"/>
        </w:rPr>
      </w:pPr>
    </w:p>
    <w:p w14:paraId="6D0260C0" w14:textId="77777777" w:rsidR="00381830" w:rsidRPr="001172CE" w:rsidRDefault="009D77E3">
      <w:pPr>
        <w:tabs>
          <w:tab w:val="left" w:pos="284"/>
        </w:tabs>
        <w:jc w:val="both"/>
        <w:rPr>
          <w:rFonts w:ascii="Arial" w:eastAsia="Arial" w:hAnsi="Arial" w:cs="Arial"/>
          <w:sz w:val="22"/>
          <w:szCs w:val="22"/>
        </w:rPr>
      </w:pPr>
      <w:r w:rsidRPr="001172CE">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6D0260C1" w14:textId="77777777" w:rsidR="00381830" w:rsidRPr="001172CE" w:rsidRDefault="00381830">
      <w:pPr>
        <w:jc w:val="both"/>
        <w:rPr>
          <w:rFonts w:ascii="Arial" w:eastAsia="Arial" w:hAnsi="Arial" w:cs="Arial"/>
          <w:sz w:val="22"/>
          <w:szCs w:val="22"/>
        </w:rPr>
      </w:pPr>
    </w:p>
    <w:p w14:paraId="6D0260C2" w14:textId="77777777" w:rsidR="00381830" w:rsidRPr="001172CE" w:rsidRDefault="009D77E3">
      <w:pPr>
        <w:tabs>
          <w:tab w:val="left" w:pos="284"/>
        </w:tabs>
        <w:jc w:val="both"/>
        <w:rPr>
          <w:rFonts w:ascii="Arial" w:eastAsia="Arial" w:hAnsi="Arial" w:cs="Arial"/>
          <w:sz w:val="22"/>
          <w:szCs w:val="22"/>
        </w:rPr>
      </w:pPr>
      <w:r w:rsidRPr="001172CE">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6D0260C3" w14:textId="77777777" w:rsidR="00381830" w:rsidRPr="001172CE" w:rsidRDefault="00381830">
      <w:pPr>
        <w:pBdr>
          <w:top w:val="nil"/>
          <w:left w:val="nil"/>
          <w:bottom w:val="nil"/>
          <w:right w:val="nil"/>
          <w:between w:val="nil"/>
        </w:pBdr>
        <w:tabs>
          <w:tab w:val="left" w:pos="284"/>
        </w:tabs>
        <w:jc w:val="both"/>
        <w:rPr>
          <w:rFonts w:ascii="Arial" w:eastAsia="Arial" w:hAnsi="Arial" w:cs="Arial"/>
          <w:b/>
          <w:bCs/>
          <w:sz w:val="22"/>
          <w:szCs w:val="22"/>
        </w:rPr>
      </w:pPr>
    </w:p>
    <w:p w14:paraId="6D0260C4" w14:textId="77777777" w:rsidR="00381830" w:rsidRPr="001172CE" w:rsidRDefault="009D77E3">
      <w:pPr>
        <w:pBdr>
          <w:top w:val="nil"/>
          <w:left w:val="nil"/>
          <w:bottom w:val="nil"/>
          <w:right w:val="nil"/>
          <w:between w:val="nil"/>
        </w:pBdr>
        <w:tabs>
          <w:tab w:val="left" w:pos="284"/>
        </w:tabs>
        <w:jc w:val="both"/>
        <w:rPr>
          <w:rFonts w:ascii="Arial" w:eastAsia="Arial" w:hAnsi="Arial" w:cs="Arial"/>
          <w:sz w:val="22"/>
          <w:szCs w:val="22"/>
        </w:rPr>
      </w:pPr>
      <w:r w:rsidRPr="001172CE">
        <w:rPr>
          <w:rFonts w:ascii="Arial" w:eastAsia="Arial" w:hAnsi="Arial" w:cs="Arial"/>
          <w:b/>
          <w:bCs/>
          <w:sz w:val="22"/>
          <w:szCs w:val="22"/>
        </w:rPr>
        <w:t>Daño o peligro generado a los intereses jurídicos tutelados:</w:t>
      </w:r>
      <w:r w:rsidRPr="001172CE">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6D0260C5" w14:textId="77777777" w:rsidR="00381830" w:rsidRPr="001172CE" w:rsidRDefault="00381830">
      <w:pPr>
        <w:pBdr>
          <w:top w:val="nil"/>
          <w:left w:val="nil"/>
          <w:bottom w:val="nil"/>
          <w:right w:val="nil"/>
          <w:between w:val="nil"/>
        </w:pBdr>
        <w:tabs>
          <w:tab w:val="left" w:pos="284"/>
        </w:tabs>
        <w:jc w:val="both"/>
        <w:rPr>
          <w:rFonts w:ascii="Arial" w:eastAsia="Arial" w:hAnsi="Arial" w:cs="Arial"/>
          <w:sz w:val="22"/>
          <w:szCs w:val="22"/>
        </w:rPr>
      </w:pPr>
    </w:p>
    <w:p w14:paraId="6D0260C6"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E</w:t>
      </w:r>
      <w:r w:rsidRPr="001172CE">
        <w:rPr>
          <w:rFonts w:ascii="Arial" w:eastAsia="Arial" w:hAnsi="Arial" w:cs="Arial"/>
          <w:sz w:val="22"/>
          <w:szCs w:val="22"/>
          <w:highlight w:val="white"/>
        </w:rPr>
        <w:t xml:space="preserve">n este caso se evidencia que la sociedad enajenadora no ha dado cumplimiento a las órdenes de hacer, aun cuando es de su conocimiento que contaba con el término de cuatro </w:t>
      </w:r>
      <w:r w:rsidRPr="001172CE">
        <w:rPr>
          <w:rFonts w:ascii="Arial" w:eastAsia="Arial" w:hAnsi="Arial" w:cs="Arial"/>
          <w:sz w:val="22"/>
          <w:szCs w:val="22"/>
          <w:highlight w:val="white"/>
        </w:rPr>
        <w:lastRenderedPageBreak/>
        <w:t>(4) meses para realizar los trabajos tendientes a solucionar en forma definitiva los hechos objeto de sanción</w:t>
      </w:r>
      <w:r w:rsidRPr="001172CE">
        <w:rPr>
          <w:rFonts w:ascii="Arial" w:eastAsia="Arial" w:hAnsi="Arial" w:cs="Arial"/>
          <w:sz w:val="22"/>
          <w:szCs w:val="22"/>
        </w:rPr>
        <w:t>.</w:t>
      </w:r>
    </w:p>
    <w:p w14:paraId="6D0260C7"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rPr>
        <w:tab/>
      </w:r>
      <w:r w:rsidRPr="001172CE">
        <w:rPr>
          <w:rFonts w:ascii="Arial" w:eastAsia="Arial" w:hAnsi="Arial" w:cs="Arial"/>
          <w:sz w:val="22"/>
          <w:szCs w:val="22"/>
          <w:highlight w:val="white"/>
        </w:rPr>
        <w:t xml:space="preserve"> </w:t>
      </w:r>
    </w:p>
    <w:p w14:paraId="6D0260C8"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1867 del 18 de agosto de 2021.</w:t>
      </w:r>
    </w:p>
    <w:p w14:paraId="6D0260C9" w14:textId="77777777" w:rsidR="00381830" w:rsidRPr="001172CE" w:rsidRDefault="00381830">
      <w:pPr>
        <w:jc w:val="both"/>
        <w:rPr>
          <w:rFonts w:ascii="Arial" w:eastAsia="Arial" w:hAnsi="Arial" w:cs="Arial"/>
          <w:sz w:val="22"/>
          <w:szCs w:val="22"/>
        </w:rPr>
      </w:pPr>
    </w:p>
    <w:p w14:paraId="6D0260CA" w14:textId="77777777" w:rsidR="00381830" w:rsidRPr="001172CE" w:rsidRDefault="009D77E3">
      <w:pPr>
        <w:jc w:val="both"/>
        <w:rPr>
          <w:rFonts w:ascii="Arial" w:eastAsia="Arial" w:hAnsi="Arial" w:cs="Arial"/>
          <w:b/>
          <w:bCs/>
          <w:sz w:val="22"/>
          <w:szCs w:val="22"/>
        </w:rPr>
      </w:pPr>
      <w:r w:rsidRPr="001172CE">
        <w:rPr>
          <w:rFonts w:ascii="Arial" w:eastAsia="Arial" w:hAnsi="Arial" w:cs="Arial"/>
          <w:b/>
          <w:bCs/>
          <w:sz w:val="22"/>
          <w:szCs w:val="22"/>
        </w:rPr>
        <w:t xml:space="preserve">Beneficio económico por el infractor para sí o a favor de un tercero: </w:t>
      </w:r>
      <w:r w:rsidRPr="001172CE">
        <w:rPr>
          <w:rFonts w:ascii="Arial" w:eastAsia="Arial" w:hAnsi="Arial" w:cs="Arial"/>
          <w:sz w:val="22"/>
          <w:szCs w:val="22"/>
        </w:rPr>
        <w:t xml:space="preserve">No se observa en el desarrollo de la presente actuación administrativa de seguimiento que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sz w:val="22"/>
          <w:szCs w:val="22"/>
        </w:rPr>
        <w:t>, obtuviera,</w:t>
      </w:r>
      <w:r w:rsidRPr="001172CE">
        <w:rPr>
          <w:rFonts w:ascii="Arial" w:eastAsia="Arial" w:hAnsi="Arial" w:cs="Arial"/>
          <w:b/>
          <w:bCs/>
          <w:sz w:val="22"/>
          <w:szCs w:val="22"/>
        </w:rPr>
        <w:t xml:space="preserve"> </w:t>
      </w:r>
      <w:r w:rsidRPr="001172CE">
        <w:rPr>
          <w:rFonts w:ascii="Arial" w:eastAsia="Arial" w:hAnsi="Arial" w:cs="Arial"/>
          <w:sz w:val="22"/>
          <w:szCs w:val="22"/>
        </w:rPr>
        <w:t>para sí</w:t>
      </w:r>
      <w:r w:rsidRPr="001172CE">
        <w:rPr>
          <w:rFonts w:ascii="Arial" w:eastAsia="Arial" w:hAnsi="Arial" w:cs="Arial"/>
          <w:b/>
          <w:bCs/>
          <w:sz w:val="22"/>
          <w:szCs w:val="22"/>
        </w:rPr>
        <w:t xml:space="preserve"> </w:t>
      </w:r>
      <w:r w:rsidRPr="001172CE">
        <w:rPr>
          <w:rFonts w:ascii="Arial" w:eastAsia="Arial" w:hAnsi="Arial" w:cs="Arial"/>
          <w:sz w:val="22"/>
          <w:szCs w:val="22"/>
        </w:rPr>
        <w:t>o en favor de un tercero,</w:t>
      </w:r>
      <w:r w:rsidRPr="001172CE">
        <w:rPr>
          <w:rFonts w:ascii="Arial" w:eastAsia="Arial" w:hAnsi="Arial" w:cs="Arial"/>
          <w:b/>
          <w:bCs/>
          <w:sz w:val="22"/>
          <w:szCs w:val="22"/>
        </w:rPr>
        <w:t xml:space="preserve"> </w:t>
      </w:r>
      <w:r w:rsidRPr="001172CE">
        <w:rPr>
          <w:rFonts w:ascii="Arial" w:eastAsia="Arial" w:hAnsi="Arial" w:cs="Arial"/>
          <w:sz w:val="22"/>
          <w:szCs w:val="22"/>
        </w:rPr>
        <w:t xml:space="preserve">algún beneficio económico en la presente investigación, por lo que este criterio no resulta aplicable para graduar la sanción a imponer. </w:t>
      </w:r>
    </w:p>
    <w:p w14:paraId="6D0260CB" w14:textId="77777777" w:rsidR="00381830" w:rsidRPr="001172CE" w:rsidRDefault="00381830">
      <w:pPr>
        <w:jc w:val="both"/>
        <w:rPr>
          <w:rFonts w:ascii="Arial" w:eastAsia="Arial" w:hAnsi="Arial" w:cs="Arial"/>
          <w:sz w:val="22"/>
          <w:szCs w:val="22"/>
        </w:rPr>
      </w:pPr>
    </w:p>
    <w:p w14:paraId="6D0260CC" w14:textId="70349A8D" w:rsidR="00381830" w:rsidRPr="001172CE" w:rsidRDefault="009D77E3">
      <w:pPr>
        <w:jc w:val="both"/>
        <w:rPr>
          <w:rFonts w:ascii="Arial" w:eastAsia="Arial" w:hAnsi="Arial" w:cs="Arial"/>
          <w:b/>
          <w:bCs/>
          <w:sz w:val="22"/>
          <w:szCs w:val="22"/>
        </w:rPr>
      </w:pPr>
      <w:r w:rsidRPr="001172CE">
        <w:rPr>
          <w:rFonts w:ascii="Arial" w:eastAsia="Arial" w:hAnsi="Arial" w:cs="Arial"/>
          <w:b/>
          <w:bCs/>
          <w:sz w:val="22"/>
          <w:szCs w:val="22"/>
        </w:rPr>
        <w:t>Reincidencia:</w:t>
      </w:r>
      <w:r w:rsidRPr="001172CE">
        <w:rPr>
          <w:rFonts w:ascii="Arial" w:eastAsia="Arial" w:hAnsi="Arial" w:cs="Arial"/>
          <w:sz w:val="22"/>
          <w:szCs w:val="22"/>
        </w:rPr>
        <w:t xml:space="preserve"> Consultado el expediente, se evidencia que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b/>
          <w:bCs/>
          <w:sz w:val="22"/>
          <w:szCs w:val="22"/>
        </w:rPr>
        <w:t>,</w:t>
      </w:r>
      <w:r w:rsidRPr="001172CE">
        <w:rPr>
          <w:rFonts w:ascii="Arial" w:eastAsia="Arial" w:hAnsi="Arial" w:cs="Arial"/>
          <w:sz w:val="22"/>
          <w:szCs w:val="22"/>
        </w:rPr>
        <w:t xml:space="preserve"> hay sido objeto de multas sucesivas por estos mismos hechos (y se encuentr</w:t>
      </w:r>
      <w:r w:rsidR="00D90A03" w:rsidRPr="001172CE">
        <w:rPr>
          <w:rFonts w:ascii="Arial" w:eastAsia="Arial" w:hAnsi="Arial" w:cs="Arial"/>
          <w:sz w:val="22"/>
          <w:szCs w:val="22"/>
        </w:rPr>
        <w:t xml:space="preserve">an </w:t>
      </w:r>
      <w:r w:rsidRPr="001172CE">
        <w:rPr>
          <w:rFonts w:ascii="Arial" w:eastAsia="Arial" w:hAnsi="Arial" w:cs="Arial"/>
          <w:sz w:val="22"/>
          <w:szCs w:val="22"/>
        </w:rPr>
        <w:t xml:space="preserve">ejecutoriadas) en tanto que se registra la Resolución No.1867 del 18 de agosto de 2021, </w:t>
      </w:r>
      <w:r w:rsidRPr="001172CE">
        <w:rPr>
          <w:rFonts w:ascii="Arial" w:eastAsia="Arial" w:hAnsi="Arial" w:cs="Arial"/>
          <w:i/>
          <w:iCs/>
          <w:sz w:val="22"/>
          <w:szCs w:val="22"/>
        </w:rPr>
        <w:t>“Por la cual se impone una sanción y se imparte una orden”</w:t>
      </w:r>
      <w:r w:rsidR="00D90A03" w:rsidRPr="001172CE">
        <w:rPr>
          <w:rFonts w:ascii="Arial" w:eastAsia="Arial" w:hAnsi="Arial" w:cs="Arial"/>
          <w:sz w:val="22"/>
          <w:szCs w:val="22"/>
        </w:rPr>
        <w:t xml:space="preserve"> y la Resolución No. 2635 del 27 de octubre de 2023 </w:t>
      </w:r>
      <w:r w:rsidR="00D90A03" w:rsidRPr="001172CE">
        <w:rPr>
          <w:rFonts w:ascii="Arial" w:eastAsia="Arial" w:hAnsi="Arial" w:cs="Arial"/>
          <w:i/>
          <w:iCs/>
          <w:sz w:val="22"/>
          <w:szCs w:val="22"/>
        </w:rPr>
        <w:t>“por la cual se impone una multa por incumplimiento de una orden”.</w:t>
      </w:r>
    </w:p>
    <w:p w14:paraId="6D0260CD" w14:textId="77777777" w:rsidR="00381830" w:rsidRPr="001172CE" w:rsidRDefault="00381830">
      <w:pPr>
        <w:jc w:val="both"/>
        <w:rPr>
          <w:rFonts w:ascii="Arial" w:eastAsia="Arial" w:hAnsi="Arial" w:cs="Arial"/>
          <w:sz w:val="22"/>
          <w:szCs w:val="22"/>
        </w:rPr>
      </w:pPr>
    </w:p>
    <w:p w14:paraId="6D0260CE" w14:textId="77777777" w:rsidR="00381830" w:rsidRPr="001172CE" w:rsidRDefault="009D77E3">
      <w:pPr>
        <w:jc w:val="both"/>
        <w:rPr>
          <w:rFonts w:ascii="Arial" w:eastAsia="Arial" w:hAnsi="Arial" w:cs="Arial"/>
          <w:b/>
          <w:bCs/>
          <w:sz w:val="22"/>
          <w:szCs w:val="22"/>
        </w:rPr>
      </w:pPr>
      <w:r w:rsidRPr="001172CE">
        <w:rPr>
          <w:rFonts w:ascii="Arial" w:eastAsia="Arial" w:hAnsi="Arial" w:cs="Arial"/>
          <w:b/>
          <w:bCs/>
          <w:sz w:val="22"/>
          <w:szCs w:val="22"/>
        </w:rPr>
        <w:t xml:space="preserve">Resistencia, negativa u obstrucción a la acción investigadora o de supervisión: </w:t>
      </w:r>
      <w:r w:rsidRPr="001172CE">
        <w:rPr>
          <w:rFonts w:ascii="Arial" w:eastAsia="Arial" w:hAnsi="Arial" w:cs="Arial"/>
          <w:sz w:val="22"/>
          <w:szCs w:val="22"/>
        </w:rPr>
        <w:t xml:space="preserve">No se observa en el desarrollo de la actuación administrativa de seguimiento que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b/>
          <w:bCs/>
          <w:sz w:val="22"/>
          <w:szCs w:val="22"/>
        </w:rPr>
        <w:t>,</w:t>
      </w:r>
      <w:r w:rsidRPr="001172CE">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6D0260CF" w14:textId="77777777" w:rsidR="00381830" w:rsidRPr="001172CE" w:rsidRDefault="00381830">
      <w:pPr>
        <w:jc w:val="both"/>
        <w:rPr>
          <w:rFonts w:ascii="Arial" w:eastAsia="Arial" w:hAnsi="Arial" w:cs="Arial"/>
          <w:b/>
          <w:bCs/>
          <w:sz w:val="22"/>
          <w:szCs w:val="22"/>
        </w:rPr>
      </w:pPr>
    </w:p>
    <w:p w14:paraId="6D0260D0" w14:textId="77777777" w:rsidR="00381830" w:rsidRPr="001172CE" w:rsidRDefault="009D77E3">
      <w:pPr>
        <w:jc w:val="both"/>
        <w:rPr>
          <w:rFonts w:ascii="Arial" w:eastAsia="Arial" w:hAnsi="Arial" w:cs="Arial"/>
          <w:b/>
          <w:bCs/>
          <w:sz w:val="22"/>
          <w:szCs w:val="22"/>
        </w:rPr>
      </w:pPr>
      <w:r w:rsidRPr="001172CE">
        <w:rPr>
          <w:rFonts w:ascii="Arial" w:eastAsia="Arial" w:hAnsi="Arial" w:cs="Arial"/>
          <w:b/>
          <w:bCs/>
          <w:sz w:val="22"/>
          <w:szCs w:val="22"/>
        </w:rPr>
        <w:t>Utilización de medios fraudulentos o utilización de persona interpuesta para ocultar la infracción u ocultar sus efectos:</w:t>
      </w:r>
      <w:r w:rsidRPr="001172CE">
        <w:rPr>
          <w:rFonts w:ascii="Arial" w:eastAsia="Arial" w:hAnsi="Arial" w:cs="Arial"/>
          <w:sz w:val="22"/>
          <w:szCs w:val="22"/>
        </w:rPr>
        <w:t xml:space="preserve"> No se evidenció que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6D0260D1" w14:textId="77777777" w:rsidR="00381830" w:rsidRPr="001172CE" w:rsidRDefault="00381830">
      <w:pPr>
        <w:jc w:val="both"/>
        <w:rPr>
          <w:rFonts w:ascii="Arial" w:eastAsia="Arial" w:hAnsi="Arial" w:cs="Arial"/>
          <w:sz w:val="22"/>
          <w:szCs w:val="22"/>
        </w:rPr>
      </w:pPr>
    </w:p>
    <w:p w14:paraId="6D0260D2" w14:textId="77777777" w:rsidR="00381830" w:rsidRPr="001172CE" w:rsidRDefault="009D77E3">
      <w:pPr>
        <w:jc w:val="both"/>
        <w:rPr>
          <w:rFonts w:ascii="Arial" w:eastAsia="Arial" w:hAnsi="Arial" w:cs="Arial"/>
          <w:sz w:val="22"/>
          <w:szCs w:val="22"/>
        </w:rPr>
      </w:pPr>
      <w:r w:rsidRPr="001172CE">
        <w:rPr>
          <w:rFonts w:ascii="Arial" w:eastAsia="Arial" w:hAnsi="Arial" w:cs="Arial"/>
          <w:b/>
          <w:bCs/>
          <w:sz w:val="22"/>
          <w:szCs w:val="22"/>
        </w:rPr>
        <w:t xml:space="preserve">Grado de prudencia y diligencia con que se hayan atendido los deberes o se hayan aplicado las normas legales pertinentes: </w:t>
      </w:r>
      <w:r w:rsidRPr="001172CE">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6D0260D3" w14:textId="77777777" w:rsidR="00381830" w:rsidRPr="001172CE" w:rsidRDefault="00381830">
      <w:pPr>
        <w:jc w:val="both"/>
        <w:rPr>
          <w:rFonts w:ascii="Arial" w:eastAsia="Arial" w:hAnsi="Arial" w:cs="Arial"/>
          <w:sz w:val="22"/>
          <w:szCs w:val="22"/>
        </w:rPr>
      </w:pPr>
    </w:p>
    <w:p w14:paraId="6D0260D4" w14:textId="77777777" w:rsidR="00381830" w:rsidRPr="001172CE" w:rsidRDefault="009D77E3">
      <w:pPr>
        <w:jc w:val="both"/>
        <w:rPr>
          <w:rFonts w:ascii="Arial" w:eastAsia="Arial" w:hAnsi="Arial" w:cs="Arial"/>
          <w:sz w:val="22"/>
          <w:szCs w:val="22"/>
        </w:rPr>
      </w:pPr>
      <w:r w:rsidRPr="001172CE">
        <w:rPr>
          <w:rFonts w:ascii="Arial" w:eastAsia="Arial" w:hAnsi="Arial" w:cs="Arial"/>
          <w:sz w:val="22"/>
          <w:szCs w:val="22"/>
        </w:rPr>
        <w:t xml:space="preserve">Bajo este entendido, se hace necesario resaltar, que en la presente actuación administrativa de seguimiento se evidenció que la sociedad enajenadora </w:t>
      </w:r>
      <w:r w:rsidRPr="001172CE">
        <w:rPr>
          <w:rFonts w:ascii="Arial" w:eastAsia="Arial" w:hAnsi="Arial" w:cs="Arial"/>
          <w:sz w:val="24"/>
          <w:szCs w:val="24"/>
          <w:highlight w:val="white"/>
        </w:rPr>
        <w:t xml:space="preserve">AVINTIA COLOMBIA S A S - EN LIQUIDACIÓN </w:t>
      </w:r>
      <w:r w:rsidRPr="001172CE">
        <w:rPr>
          <w:rFonts w:ascii="Arial" w:eastAsia="Arial" w:hAnsi="Arial" w:cs="Arial"/>
          <w:sz w:val="22"/>
          <w:szCs w:val="22"/>
        </w:rPr>
        <w:t xml:space="preserve">no logró demostrar un grado de prudencia y diligencia con el que se hayan atendido los deberes, en tanto no allegó prueba que demuestre actividades </w:t>
      </w:r>
      <w:r w:rsidRPr="001172CE">
        <w:rPr>
          <w:rFonts w:ascii="Arial" w:eastAsia="Arial" w:hAnsi="Arial" w:cs="Arial"/>
          <w:sz w:val="22"/>
          <w:szCs w:val="22"/>
        </w:rPr>
        <w:lastRenderedPageBreak/>
        <w:t>encaminadas a la subsanación de los hechos establecidos en la resolución No. 1867 del 18 de agosto de 2021.</w:t>
      </w:r>
    </w:p>
    <w:p w14:paraId="6D0260D5" w14:textId="77777777" w:rsidR="00381830" w:rsidRPr="001172CE" w:rsidRDefault="00381830">
      <w:pPr>
        <w:jc w:val="both"/>
        <w:rPr>
          <w:rFonts w:ascii="Arial" w:eastAsia="Arial" w:hAnsi="Arial" w:cs="Arial"/>
          <w:sz w:val="22"/>
          <w:szCs w:val="22"/>
        </w:rPr>
      </w:pPr>
    </w:p>
    <w:p w14:paraId="6D0260D6" w14:textId="77777777" w:rsidR="00381830" w:rsidRPr="001172CE" w:rsidRDefault="009D77E3">
      <w:pPr>
        <w:jc w:val="both"/>
        <w:rPr>
          <w:rFonts w:ascii="Arial" w:eastAsia="Arial" w:hAnsi="Arial" w:cs="Arial"/>
          <w:sz w:val="22"/>
          <w:szCs w:val="22"/>
        </w:rPr>
      </w:pPr>
      <w:r w:rsidRPr="001172CE">
        <w:rPr>
          <w:rFonts w:ascii="Arial" w:eastAsia="Arial" w:hAnsi="Arial" w:cs="Arial"/>
          <w:b/>
          <w:bCs/>
          <w:sz w:val="22"/>
          <w:szCs w:val="22"/>
        </w:rPr>
        <w:t>Renuencia o desacato en el cumplimiento de las órdenes impartidas por la autoridad competente:</w:t>
      </w:r>
      <w:r w:rsidRPr="001172CE">
        <w:rPr>
          <w:rFonts w:ascii="Arial" w:eastAsia="Arial" w:hAnsi="Arial" w:cs="Arial"/>
          <w:sz w:val="22"/>
          <w:szCs w:val="22"/>
        </w:rPr>
        <w:t xml:space="preserve"> En el curso de la actuación administrativa de seguimiento se evidencia que la sociedad enajenadora </w:t>
      </w:r>
      <w:r w:rsidRPr="001172CE">
        <w:rPr>
          <w:rFonts w:ascii="Arial" w:eastAsia="Arial" w:hAnsi="Arial" w:cs="Arial"/>
          <w:sz w:val="24"/>
          <w:szCs w:val="24"/>
          <w:highlight w:val="white"/>
        </w:rPr>
        <w:t>AVINTIA COLOMBIA S A S - EN LIQUIDACION</w:t>
      </w:r>
      <w:r w:rsidRPr="001172CE">
        <w:rPr>
          <w:rFonts w:ascii="Arial" w:eastAsia="Arial" w:hAnsi="Arial" w:cs="Arial"/>
          <w:sz w:val="22"/>
          <w:szCs w:val="22"/>
        </w:rPr>
        <w:t>, ha incumplido la orden de hacer impuesta en la Resolución No. 1867 del 18 de agosto de 2021, impartida por este Despacho, razón por la cual, la acá sancionado se encuentra inmersa en esta conducta.</w:t>
      </w:r>
    </w:p>
    <w:p w14:paraId="6D0260D7" w14:textId="77777777" w:rsidR="00381830" w:rsidRPr="001172CE" w:rsidRDefault="00381830">
      <w:pPr>
        <w:jc w:val="both"/>
        <w:rPr>
          <w:rFonts w:ascii="Arial" w:eastAsia="Arial" w:hAnsi="Arial" w:cs="Arial"/>
          <w:sz w:val="22"/>
          <w:szCs w:val="22"/>
        </w:rPr>
      </w:pPr>
    </w:p>
    <w:p w14:paraId="6D0260D8" w14:textId="77777777" w:rsidR="00381830" w:rsidRPr="001172CE" w:rsidRDefault="009D77E3">
      <w:pPr>
        <w:jc w:val="both"/>
        <w:rPr>
          <w:rFonts w:ascii="Arial" w:eastAsia="Arial" w:hAnsi="Arial" w:cs="Arial"/>
          <w:sz w:val="22"/>
          <w:szCs w:val="22"/>
        </w:rPr>
      </w:pPr>
      <w:r w:rsidRPr="001172CE">
        <w:rPr>
          <w:rFonts w:ascii="Arial" w:eastAsia="Arial" w:hAnsi="Arial" w:cs="Arial"/>
          <w:b/>
          <w:bCs/>
          <w:sz w:val="22"/>
          <w:szCs w:val="22"/>
        </w:rPr>
        <w:t>Reconocimiento o aceptación expresa de la infracción antes del decreto de pruebas</w:t>
      </w:r>
      <w:r w:rsidRPr="001172CE">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1867 del 18 de agosto de 2021, razón por la cual, este criterio no resulta aplicable en la presente instancia.</w:t>
      </w:r>
    </w:p>
    <w:p w14:paraId="6D0260D9" w14:textId="77777777" w:rsidR="00381830" w:rsidRPr="001172CE" w:rsidRDefault="00381830">
      <w:pPr>
        <w:jc w:val="both"/>
        <w:rPr>
          <w:rFonts w:ascii="Arial" w:eastAsia="Arial" w:hAnsi="Arial" w:cs="Arial"/>
          <w:sz w:val="22"/>
          <w:szCs w:val="22"/>
          <w:highlight w:val="white"/>
        </w:rPr>
      </w:pPr>
    </w:p>
    <w:p w14:paraId="6D0260DA" w14:textId="77777777" w:rsidR="00381830" w:rsidRPr="001172CE" w:rsidRDefault="009D77E3">
      <w:pPr>
        <w:jc w:val="both"/>
        <w:rPr>
          <w:rFonts w:ascii="Arial" w:eastAsia="Arial" w:hAnsi="Arial" w:cs="Arial"/>
          <w:b/>
          <w:bCs/>
          <w:sz w:val="22"/>
          <w:szCs w:val="22"/>
          <w:highlight w:val="white"/>
        </w:rPr>
      </w:pPr>
      <w:r w:rsidRPr="001172CE">
        <w:rPr>
          <w:rFonts w:ascii="Arial" w:eastAsia="Arial" w:hAnsi="Arial" w:cs="Arial"/>
          <w:b/>
          <w:bCs/>
          <w:sz w:val="22"/>
          <w:szCs w:val="22"/>
          <w:highlight w:val="white"/>
        </w:rPr>
        <w:t>7. Indexación de la multa a imponer</w:t>
      </w:r>
    </w:p>
    <w:p w14:paraId="6D0260DB" w14:textId="77777777" w:rsidR="00381830" w:rsidRPr="001172CE" w:rsidRDefault="00381830">
      <w:pPr>
        <w:tabs>
          <w:tab w:val="left" w:pos="5982"/>
        </w:tabs>
        <w:jc w:val="both"/>
        <w:rPr>
          <w:rFonts w:ascii="Arial" w:eastAsia="Arial" w:hAnsi="Arial" w:cs="Arial"/>
          <w:sz w:val="22"/>
          <w:szCs w:val="22"/>
          <w:highlight w:val="white"/>
        </w:rPr>
      </w:pPr>
    </w:p>
    <w:p w14:paraId="6D0260DC"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6D0260DD" w14:textId="77777777" w:rsidR="00381830" w:rsidRPr="001172CE" w:rsidRDefault="00381830">
      <w:pPr>
        <w:jc w:val="both"/>
        <w:rPr>
          <w:rFonts w:ascii="Arial" w:eastAsia="Arial" w:hAnsi="Arial" w:cs="Arial"/>
          <w:sz w:val="22"/>
          <w:szCs w:val="22"/>
          <w:highlight w:val="white"/>
        </w:rPr>
      </w:pPr>
    </w:p>
    <w:p w14:paraId="6D0260DE"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6D0260DF" w14:textId="77777777" w:rsidR="00381830" w:rsidRPr="001172CE" w:rsidRDefault="00381830">
      <w:pPr>
        <w:jc w:val="both"/>
        <w:rPr>
          <w:rFonts w:ascii="Arial" w:eastAsia="Arial" w:hAnsi="Arial" w:cs="Arial"/>
          <w:sz w:val="22"/>
          <w:szCs w:val="22"/>
          <w:highlight w:val="white"/>
        </w:rPr>
      </w:pPr>
    </w:p>
    <w:p w14:paraId="6D0260E0"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w:t>
      </w:r>
      <w:r w:rsidRPr="001172CE">
        <w:rPr>
          <w:rFonts w:ascii="Arial" w:eastAsia="Arial" w:hAnsi="Arial" w:cs="Arial"/>
          <w:sz w:val="22"/>
          <w:szCs w:val="22"/>
          <w:highlight w:val="white"/>
        </w:rPr>
        <w:lastRenderedPageBreak/>
        <w:t>Estado, y acogidos por esta entidad mediante la Directiva No. 001 del 12 de enero de 2010 expedida por la Secretaría Distrital del Hábitat</w:t>
      </w:r>
      <w:r w:rsidRPr="001172CE">
        <w:rPr>
          <w:rFonts w:ascii="Arial" w:eastAsia="Arial" w:hAnsi="Arial" w:cs="Arial"/>
          <w:sz w:val="22"/>
          <w:szCs w:val="22"/>
          <w:highlight w:val="white"/>
          <w:vertAlign w:val="superscript"/>
        </w:rPr>
        <w:footnoteReference w:id="1"/>
      </w:r>
      <w:r w:rsidRPr="001172CE">
        <w:rPr>
          <w:rFonts w:ascii="Arial" w:eastAsia="Arial" w:hAnsi="Arial" w:cs="Arial"/>
          <w:sz w:val="22"/>
          <w:szCs w:val="22"/>
          <w:highlight w:val="white"/>
        </w:rPr>
        <w:t xml:space="preserve">. </w:t>
      </w:r>
    </w:p>
    <w:p w14:paraId="6D0260E1" w14:textId="77777777" w:rsidR="00381830" w:rsidRPr="001172CE" w:rsidRDefault="00381830">
      <w:pPr>
        <w:jc w:val="both"/>
        <w:rPr>
          <w:rFonts w:ascii="Arial" w:eastAsia="Arial" w:hAnsi="Arial" w:cs="Arial"/>
          <w:sz w:val="22"/>
          <w:szCs w:val="22"/>
          <w:highlight w:val="white"/>
        </w:rPr>
      </w:pPr>
    </w:p>
    <w:p w14:paraId="6D0260E2" w14:textId="77777777" w:rsidR="00381830" w:rsidRPr="001172CE" w:rsidRDefault="009D77E3">
      <w:pPr>
        <w:tabs>
          <w:tab w:val="left" w:pos="4253"/>
          <w:tab w:val="right" w:pos="8504"/>
        </w:tabs>
        <w:jc w:val="both"/>
        <w:rPr>
          <w:rFonts w:ascii="Arial" w:eastAsia="Arial" w:hAnsi="Arial" w:cs="Arial"/>
          <w:sz w:val="22"/>
          <w:szCs w:val="22"/>
        </w:rPr>
      </w:pPr>
      <w:r w:rsidRPr="001172CE">
        <w:rPr>
          <w:rFonts w:ascii="Arial" w:eastAsia="Arial" w:hAnsi="Arial" w:cs="Arial"/>
          <w:sz w:val="22"/>
          <w:szCs w:val="22"/>
        </w:rPr>
        <w:t>Para la actualización de la sanción se da aplicación a la siguiente fórmula:</w:t>
      </w:r>
    </w:p>
    <w:p w14:paraId="6D0260E3" w14:textId="77777777" w:rsidR="00381830" w:rsidRPr="001172CE" w:rsidRDefault="00381830">
      <w:pPr>
        <w:tabs>
          <w:tab w:val="left" w:pos="4253"/>
          <w:tab w:val="right" w:pos="8504"/>
        </w:tabs>
        <w:jc w:val="both"/>
        <w:rPr>
          <w:rFonts w:ascii="Arial" w:eastAsia="Arial" w:hAnsi="Arial" w:cs="Arial"/>
          <w:sz w:val="22"/>
          <w:szCs w:val="22"/>
        </w:rPr>
      </w:pPr>
    </w:p>
    <w:p w14:paraId="6D0260E4" w14:textId="6ABE5D0C" w:rsidR="00381830" w:rsidRPr="001172CE" w:rsidRDefault="009D77E3">
      <w:pPr>
        <w:jc w:val="center"/>
        <w:rPr>
          <w:rFonts w:ascii="Arial" w:eastAsia="Arial" w:hAnsi="Arial" w:cs="Arial"/>
          <w:sz w:val="22"/>
          <w:szCs w:val="22"/>
          <w:lang w:val="en-US"/>
        </w:rPr>
      </w:pPr>
      <w:r w:rsidRPr="001172CE">
        <w:rPr>
          <w:rFonts w:ascii="Arial" w:eastAsia="Arial" w:hAnsi="Arial" w:cs="Arial"/>
          <w:b/>
          <w:bCs/>
          <w:sz w:val="22"/>
          <w:szCs w:val="22"/>
        </w:rPr>
        <w:t xml:space="preserve">        </w:t>
      </w:r>
      <w:r w:rsidRPr="001172CE">
        <w:rPr>
          <w:rFonts w:ascii="Arial" w:eastAsia="Arial" w:hAnsi="Arial" w:cs="Arial"/>
          <w:b/>
          <w:bCs/>
          <w:sz w:val="22"/>
          <w:szCs w:val="22"/>
          <w:lang w:val="en-US"/>
        </w:rPr>
        <w:t>(</w:t>
      </w:r>
      <w:r w:rsidRPr="001172CE">
        <w:rPr>
          <w:rFonts w:ascii="Arial" w:eastAsia="Arial" w:hAnsi="Arial" w:cs="Arial"/>
          <w:sz w:val="22"/>
          <w:szCs w:val="22"/>
          <w:lang w:val="en-US"/>
        </w:rPr>
        <w:t>IPC-F) 154</w:t>
      </w:r>
      <w:r w:rsidR="009154FF" w:rsidRPr="001172CE">
        <w:rPr>
          <w:rFonts w:ascii="Arial" w:eastAsia="Arial" w:hAnsi="Arial" w:cs="Arial"/>
          <w:sz w:val="22"/>
          <w:szCs w:val="22"/>
          <w:lang w:val="en-US"/>
        </w:rPr>
        <w:t>,</w:t>
      </w:r>
      <w:r w:rsidRPr="001172CE">
        <w:rPr>
          <w:rFonts w:ascii="Arial" w:eastAsia="Arial" w:hAnsi="Arial" w:cs="Arial"/>
          <w:sz w:val="22"/>
          <w:szCs w:val="22"/>
          <w:lang w:val="en-US"/>
        </w:rPr>
        <w:t>07</w:t>
      </w:r>
    </w:p>
    <w:p w14:paraId="6D0260E5" w14:textId="77777777" w:rsidR="00381830" w:rsidRPr="001172CE" w:rsidRDefault="009D77E3">
      <w:pPr>
        <w:jc w:val="center"/>
        <w:rPr>
          <w:rFonts w:ascii="Arial" w:eastAsia="Arial" w:hAnsi="Arial" w:cs="Arial"/>
          <w:sz w:val="22"/>
          <w:szCs w:val="22"/>
          <w:lang w:val="en-US"/>
        </w:rPr>
      </w:pPr>
      <w:r w:rsidRPr="001172CE">
        <w:rPr>
          <w:rFonts w:ascii="Arial" w:eastAsia="Arial" w:hAnsi="Arial" w:cs="Arial"/>
          <w:sz w:val="22"/>
          <w:szCs w:val="22"/>
          <w:lang w:val="en-US"/>
        </w:rPr>
        <w:t>VP= (VH) $500.000 --------------------------- = $111.644.928</w:t>
      </w:r>
    </w:p>
    <w:p w14:paraId="6D0260E6" w14:textId="77777777" w:rsidR="00381830" w:rsidRPr="001172CE" w:rsidRDefault="009D77E3">
      <w:pPr>
        <w:jc w:val="center"/>
        <w:rPr>
          <w:rFonts w:ascii="Arial" w:eastAsia="Arial" w:hAnsi="Arial" w:cs="Arial"/>
          <w:sz w:val="22"/>
          <w:szCs w:val="22"/>
          <w:lang w:val="en-US"/>
        </w:rPr>
      </w:pPr>
      <w:r w:rsidRPr="001172CE">
        <w:rPr>
          <w:rFonts w:ascii="Arial" w:eastAsia="Arial" w:hAnsi="Arial" w:cs="Arial"/>
          <w:sz w:val="22"/>
          <w:szCs w:val="22"/>
          <w:lang w:val="en-US"/>
        </w:rPr>
        <w:t xml:space="preserve">       (IPC-I) 0,69</w:t>
      </w:r>
    </w:p>
    <w:p w14:paraId="6D0260E7" w14:textId="77777777" w:rsidR="00381830" w:rsidRPr="001172CE" w:rsidRDefault="00381830">
      <w:pPr>
        <w:widowControl w:val="0"/>
        <w:tabs>
          <w:tab w:val="left" w:pos="4253"/>
        </w:tabs>
        <w:jc w:val="both"/>
        <w:rPr>
          <w:rFonts w:ascii="Arial" w:eastAsia="Arial" w:hAnsi="Arial" w:cs="Arial"/>
          <w:sz w:val="22"/>
          <w:szCs w:val="22"/>
          <w:lang w:val="en-US"/>
        </w:rPr>
      </w:pPr>
    </w:p>
    <w:p w14:paraId="6D0260E8" w14:textId="77777777" w:rsidR="00381830" w:rsidRPr="001172CE" w:rsidRDefault="009D77E3">
      <w:pPr>
        <w:widowControl w:val="0"/>
        <w:tabs>
          <w:tab w:val="left" w:pos="4253"/>
        </w:tabs>
        <w:jc w:val="both"/>
        <w:rPr>
          <w:rFonts w:ascii="Arial" w:eastAsia="Arial" w:hAnsi="Arial" w:cs="Arial"/>
          <w:sz w:val="22"/>
          <w:szCs w:val="22"/>
        </w:rPr>
      </w:pPr>
      <w:r w:rsidRPr="001172CE">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6D0260E9" w14:textId="77777777" w:rsidR="00381830" w:rsidRPr="001172CE" w:rsidRDefault="00381830">
      <w:pPr>
        <w:tabs>
          <w:tab w:val="left" w:pos="4253"/>
          <w:tab w:val="right" w:pos="8504"/>
        </w:tabs>
        <w:jc w:val="both"/>
        <w:rPr>
          <w:rFonts w:ascii="Arial" w:eastAsia="Arial" w:hAnsi="Arial" w:cs="Arial"/>
          <w:sz w:val="22"/>
          <w:szCs w:val="22"/>
        </w:rPr>
      </w:pPr>
    </w:p>
    <w:p w14:paraId="6D0260EA" w14:textId="77777777" w:rsidR="00381830" w:rsidRPr="001172CE" w:rsidRDefault="009D77E3">
      <w:pPr>
        <w:tabs>
          <w:tab w:val="center" w:pos="4419"/>
          <w:tab w:val="right" w:pos="8838"/>
          <w:tab w:val="left" w:pos="4253"/>
        </w:tabs>
        <w:jc w:val="both"/>
        <w:rPr>
          <w:rFonts w:ascii="Arial" w:eastAsia="Arial" w:hAnsi="Arial" w:cs="Arial"/>
          <w:sz w:val="22"/>
          <w:szCs w:val="22"/>
        </w:rPr>
      </w:pPr>
      <w:r w:rsidRPr="001172CE">
        <w:rPr>
          <w:rFonts w:ascii="Arial" w:eastAsia="Arial" w:hAnsi="Arial" w:cs="Arial"/>
          <w:sz w:val="22"/>
          <w:szCs w:val="22"/>
        </w:rPr>
        <w:t>Por lo tanto, de acuerdo con la formula enunciada anteriormente, el valor correspondiente a los DIEZ MIL PESOS ($10.000) M/CTE, que indexados a la fecha corresponden a DOS MILLONES DOSCIENTOS TREINTA Y DOS MIL OCHOCIENTOS NOVENTA Y NUEVE PESOS ($2.232.899) M/CTE, y los QUINIENTOS MIL PESOS ($500.000) M/CTE, que corresponden a CIENTO ONCE MILLONES SEISCIENTOS CUARENTA Y CUATRO MIL NOVECIENTOS VEINTIOCHO PESOS ($111.644.928) M/CTE, lo anterior nos ilustra respecto de los límites de la sanción, más no respecto de la multa a imponer.</w:t>
      </w:r>
    </w:p>
    <w:p w14:paraId="6D0260EB" w14:textId="77777777" w:rsidR="00381830" w:rsidRPr="001172CE" w:rsidRDefault="0038183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6D0260EC" w14:textId="77777777" w:rsidR="00381830" w:rsidRPr="001172CE" w:rsidRDefault="009D77E3">
      <w:pPr>
        <w:tabs>
          <w:tab w:val="left" w:pos="3716"/>
        </w:tabs>
        <w:jc w:val="both"/>
        <w:rPr>
          <w:rFonts w:ascii="Arial" w:eastAsia="Arial" w:hAnsi="Arial" w:cs="Arial"/>
          <w:sz w:val="22"/>
          <w:szCs w:val="22"/>
        </w:rPr>
      </w:pPr>
      <w:r w:rsidRPr="001172CE">
        <w:rPr>
          <w:rFonts w:ascii="Arial" w:eastAsia="Arial" w:hAnsi="Arial" w:cs="Arial"/>
          <w:sz w:val="22"/>
          <w:szCs w:val="22"/>
          <w:highlight w:val="white"/>
        </w:rPr>
        <w:t xml:space="preserve">Por lo anterior, </w:t>
      </w:r>
      <w:r w:rsidRPr="001172CE">
        <w:rPr>
          <w:rFonts w:ascii="Arial" w:eastAsia="Arial" w:hAnsi="Arial" w:cs="Arial"/>
          <w:sz w:val="22"/>
          <w:szCs w:val="22"/>
        </w:rPr>
        <w:t>teniendo en cuenta que en el derecho administrativo el bien jurídico protegido es el “</w:t>
      </w:r>
      <w:r w:rsidRPr="001172CE">
        <w:rPr>
          <w:rFonts w:ascii="Arial" w:eastAsia="Arial" w:hAnsi="Arial" w:cs="Arial"/>
          <w:i/>
          <w:iCs/>
          <w:sz w:val="22"/>
          <w:szCs w:val="22"/>
        </w:rPr>
        <w:t>cumplimiento de la legalidad</w:t>
      </w:r>
      <w:r w:rsidRPr="001172CE">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1172CE">
        <w:rPr>
          <w:rFonts w:ascii="Arial" w:eastAsia="Arial" w:hAnsi="Arial" w:cs="Arial"/>
          <w:i/>
          <w:iCs/>
          <w:sz w:val="22"/>
          <w:szCs w:val="22"/>
        </w:rPr>
        <w:t>reproche recae sobre la mera conducta</w:t>
      </w:r>
      <w:r w:rsidRPr="001172CE">
        <w:rPr>
          <w:rFonts w:ascii="Arial" w:eastAsia="Arial" w:hAnsi="Arial" w:cs="Arial"/>
          <w:sz w:val="22"/>
          <w:szCs w:val="22"/>
        </w:rPr>
        <w:t>”, o en otras palabras, sobre el incumplimiento de la norma</w:t>
      </w:r>
      <w:r w:rsidRPr="001172CE">
        <w:rPr>
          <w:rFonts w:ascii="Arial" w:eastAsia="Arial" w:hAnsi="Arial" w:cs="Arial"/>
          <w:sz w:val="22"/>
          <w:szCs w:val="22"/>
          <w:vertAlign w:val="superscript"/>
        </w:rPr>
        <w:footnoteReference w:id="2"/>
      </w:r>
      <w:r w:rsidRPr="001172CE">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por valor de DIECIOCHO MIL </w:t>
      </w:r>
      <w:r w:rsidRPr="001172CE">
        <w:rPr>
          <w:rFonts w:ascii="Arial" w:eastAsia="Arial" w:hAnsi="Arial" w:cs="Arial"/>
          <w:sz w:val="22"/>
          <w:szCs w:val="22"/>
        </w:rPr>
        <w:lastRenderedPageBreak/>
        <w:t xml:space="preserve">SETECIENTOS CINCUENTA PESOS ($18.750) M/CTE., debiendo ser indexados según lo dicho y la formula anteriormente enunciada, así: </w:t>
      </w:r>
    </w:p>
    <w:p w14:paraId="6D0260ED" w14:textId="77777777" w:rsidR="00381830" w:rsidRPr="001172CE" w:rsidRDefault="00381830">
      <w:pPr>
        <w:jc w:val="both"/>
        <w:rPr>
          <w:rFonts w:ascii="Arial" w:eastAsia="Arial" w:hAnsi="Arial" w:cs="Arial"/>
          <w:sz w:val="22"/>
          <w:szCs w:val="22"/>
        </w:rPr>
      </w:pPr>
    </w:p>
    <w:p w14:paraId="6D0260EE" w14:textId="5A27BDD1" w:rsidR="00381830" w:rsidRPr="001172CE" w:rsidRDefault="009D77E3">
      <w:pPr>
        <w:jc w:val="center"/>
        <w:rPr>
          <w:rFonts w:ascii="Arial" w:eastAsia="Arial" w:hAnsi="Arial" w:cs="Arial"/>
          <w:sz w:val="22"/>
          <w:szCs w:val="22"/>
          <w:lang w:val="en-US"/>
        </w:rPr>
      </w:pPr>
      <w:r w:rsidRPr="001172CE">
        <w:rPr>
          <w:rFonts w:ascii="Arial" w:eastAsia="Arial" w:hAnsi="Arial" w:cs="Arial"/>
          <w:sz w:val="22"/>
          <w:szCs w:val="22"/>
        </w:rPr>
        <w:t xml:space="preserve">        </w:t>
      </w:r>
      <w:r w:rsidRPr="001172CE">
        <w:rPr>
          <w:rFonts w:ascii="Arial" w:eastAsia="Arial" w:hAnsi="Arial" w:cs="Arial"/>
          <w:sz w:val="22"/>
          <w:szCs w:val="22"/>
          <w:lang w:val="en-US"/>
        </w:rPr>
        <w:t>(IPC-F) 154</w:t>
      </w:r>
      <w:r w:rsidR="009154FF" w:rsidRPr="001172CE">
        <w:rPr>
          <w:rFonts w:ascii="Arial" w:eastAsia="Arial" w:hAnsi="Arial" w:cs="Arial"/>
          <w:sz w:val="22"/>
          <w:szCs w:val="22"/>
          <w:lang w:val="en-US"/>
        </w:rPr>
        <w:t>,</w:t>
      </w:r>
      <w:r w:rsidRPr="001172CE">
        <w:rPr>
          <w:rFonts w:ascii="Arial" w:eastAsia="Arial" w:hAnsi="Arial" w:cs="Arial"/>
          <w:sz w:val="22"/>
          <w:szCs w:val="22"/>
          <w:lang w:val="en-US"/>
        </w:rPr>
        <w:t>07</w:t>
      </w:r>
    </w:p>
    <w:p w14:paraId="6D0260EF" w14:textId="77777777" w:rsidR="00381830" w:rsidRPr="001172CE" w:rsidRDefault="009D77E3">
      <w:pPr>
        <w:jc w:val="center"/>
        <w:rPr>
          <w:rFonts w:ascii="Arial" w:eastAsia="Arial" w:hAnsi="Arial" w:cs="Arial"/>
          <w:sz w:val="22"/>
          <w:szCs w:val="22"/>
          <w:lang w:val="en-US"/>
        </w:rPr>
      </w:pPr>
      <w:r w:rsidRPr="001172CE">
        <w:rPr>
          <w:rFonts w:ascii="Arial" w:eastAsia="Arial" w:hAnsi="Arial" w:cs="Arial"/>
          <w:sz w:val="22"/>
          <w:szCs w:val="22"/>
          <w:lang w:val="en-US"/>
        </w:rPr>
        <w:t>VP= (VH) $18.750 --------------------------- = $4.186.685</w:t>
      </w:r>
    </w:p>
    <w:p w14:paraId="6D0260F0" w14:textId="77777777" w:rsidR="00381830" w:rsidRPr="001172CE" w:rsidRDefault="009D77E3">
      <w:pPr>
        <w:jc w:val="center"/>
        <w:rPr>
          <w:rFonts w:ascii="Arial" w:eastAsia="Arial" w:hAnsi="Arial" w:cs="Arial"/>
          <w:sz w:val="22"/>
          <w:szCs w:val="22"/>
          <w:lang w:val="en-US"/>
        </w:rPr>
      </w:pPr>
      <w:r w:rsidRPr="001172CE">
        <w:rPr>
          <w:rFonts w:ascii="Arial" w:eastAsia="Arial" w:hAnsi="Arial" w:cs="Arial"/>
          <w:sz w:val="22"/>
          <w:szCs w:val="22"/>
          <w:lang w:val="en-US"/>
        </w:rPr>
        <w:t xml:space="preserve">      (IPC-I) 0,69</w:t>
      </w:r>
    </w:p>
    <w:p w14:paraId="6D0260F1" w14:textId="77777777" w:rsidR="00381830" w:rsidRPr="001172CE" w:rsidRDefault="00381830">
      <w:pPr>
        <w:jc w:val="both"/>
        <w:rPr>
          <w:rFonts w:ascii="Arial" w:eastAsia="Arial" w:hAnsi="Arial" w:cs="Arial"/>
          <w:sz w:val="22"/>
          <w:szCs w:val="22"/>
          <w:lang w:val="en-US"/>
        </w:rPr>
      </w:pPr>
    </w:p>
    <w:p w14:paraId="6D0260F2" w14:textId="77777777" w:rsidR="00381830" w:rsidRPr="001172CE" w:rsidRDefault="009D77E3">
      <w:pPr>
        <w:jc w:val="both"/>
        <w:rPr>
          <w:rFonts w:ascii="Arial" w:eastAsia="Arial" w:hAnsi="Arial" w:cs="Arial"/>
          <w:sz w:val="22"/>
          <w:szCs w:val="22"/>
          <w:highlight w:val="white"/>
        </w:rPr>
      </w:pPr>
      <w:r w:rsidRPr="001172CE">
        <w:rPr>
          <w:rFonts w:ascii="Arial" w:eastAsia="Arial" w:hAnsi="Arial" w:cs="Arial"/>
          <w:sz w:val="22"/>
          <w:szCs w:val="22"/>
        </w:rPr>
        <w:t xml:space="preserve">Que, conforme a la liquidación antes citada, el valor de la multa a imponer a la sociedad enajenadora </w:t>
      </w:r>
      <w:r w:rsidRPr="001172CE">
        <w:rPr>
          <w:rFonts w:ascii="Arial" w:eastAsia="Arial" w:hAnsi="Arial" w:cs="Arial"/>
          <w:sz w:val="24"/>
          <w:szCs w:val="24"/>
          <w:highlight w:val="white"/>
        </w:rPr>
        <w:t>AVINTIA COLOMBIA S A S - EN LIQUIDACIÓN</w:t>
      </w:r>
      <w:r w:rsidRPr="001172CE">
        <w:rPr>
          <w:rFonts w:ascii="Arial" w:eastAsia="Arial" w:hAnsi="Arial" w:cs="Arial"/>
          <w:sz w:val="22"/>
          <w:szCs w:val="22"/>
        </w:rPr>
        <w:t xml:space="preserve">., identificada con NIT. 900.558.927-2, </w:t>
      </w:r>
      <w:r w:rsidRPr="001172CE">
        <w:rPr>
          <w:rFonts w:ascii="Arial" w:eastAsia="Arial" w:hAnsi="Arial" w:cs="Arial"/>
          <w:sz w:val="22"/>
          <w:szCs w:val="22"/>
          <w:highlight w:val="white"/>
        </w:rPr>
        <w:t>por incumplimiento de la orden de hacer ya mencionada será de CUATRO MILLONES CIENTO OCHENTA Y SEIS MIL SEISCIENTOS OCHENTA Y CINCO PESOS (</w:t>
      </w:r>
      <w:r w:rsidRPr="001172CE">
        <w:rPr>
          <w:rFonts w:ascii="Arial" w:eastAsia="Arial" w:hAnsi="Arial" w:cs="Arial"/>
          <w:sz w:val="22"/>
          <w:szCs w:val="22"/>
        </w:rPr>
        <w:t>$4.186.685</w:t>
      </w:r>
      <w:r w:rsidRPr="001172CE">
        <w:rPr>
          <w:rFonts w:ascii="Arial" w:eastAsia="Arial" w:hAnsi="Arial" w:cs="Arial"/>
          <w:sz w:val="22"/>
          <w:szCs w:val="22"/>
          <w:highlight w:val="white"/>
        </w:rPr>
        <w:t>) M/CTE., s</w:t>
      </w:r>
      <w:r w:rsidRPr="001172CE">
        <w:rPr>
          <w:rFonts w:ascii="Arial" w:eastAsia="Arial" w:hAnsi="Arial" w:cs="Arial"/>
          <w:sz w:val="22"/>
          <w:szCs w:val="22"/>
        </w:rPr>
        <w:t xml:space="preserve">in perjuicio de que vuelvan a ser impuestas nuevas multas de continuar en incumplimiento.    </w:t>
      </w:r>
    </w:p>
    <w:p w14:paraId="6D0260F3" w14:textId="77777777" w:rsidR="00381830" w:rsidRPr="001172CE" w:rsidRDefault="00381830">
      <w:pPr>
        <w:rPr>
          <w:rFonts w:ascii="Arial" w:eastAsia="Arial" w:hAnsi="Arial" w:cs="Arial"/>
          <w:b/>
          <w:bCs/>
          <w:sz w:val="22"/>
          <w:szCs w:val="22"/>
        </w:rPr>
      </w:pPr>
    </w:p>
    <w:p w14:paraId="6D0260F4" w14:textId="77777777" w:rsidR="00381830" w:rsidRPr="001172CE" w:rsidRDefault="009D77E3">
      <w:pPr>
        <w:jc w:val="both"/>
        <w:rPr>
          <w:rFonts w:ascii="Arial" w:eastAsia="Arial" w:hAnsi="Arial" w:cs="Arial"/>
          <w:b/>
          <w:bCs/>
          <w:sz w:val="22"/>
          <w:szCs w:val="22"/>
          <w:highlight w:val="white"/>
        </w:rPr>
      </w:pPr>
      <w:r w:rsidRPr="001172CE">
        <w:rPr>
          <w:rFonts w:ascii="Arial" w:eastAsia="Arial" w:hAnsi="Arial" w:cs="Arial"/>
          <w:sz w:val="22"/>
          <w:szCs w:val="22"/>
          <w:highlight w:val="white"/>
        </w:rPr>
        <w:t>En mérito de lo expuesto este Despacho,</w:t>
      </w:r>
      <w:r w:rsidRPr="001172CE">
        <w:rPr>
          <w:rFonts w:ascii="Arial" w:eastAsia="Arial" w:hAnsi="Arial" w:cs="Arial"/>
          <w:b/>
          <w:bCs/>
          <w:sz w:val="22"/>
          <w:szCs w:val="22"/>
          <w:highlight w:val="white"/>
        </w:rPr>
        <w:t xml:space="preserve"> </w:t>
      </w:r>
    </w:p>
    <w:p w14:paraId="6D0260F5" w14:textId="77777777" w:rsidR="00381830" w:rsidRPr="001172CE" w:rsidRDefault="00381830">
      <w:pPr>
        <w:jc w:val="both"/>
        <w:rPr>
          <w:rFonts w:ascii="Arial" w:eastAsia="Arial" w:hAnsi="Arial" w:cs="Arial"/>
          <w:sz w:val="22"/>
          <w:szCs w:val="22"/>
        </w:rPr>
      </w:pPr>
    </w:p>
    <w:p w14:paraId="6D0260F6" w14:textId="77777777" w:rsidR="00381830" w:rsidRPr="001172CE" w:rsidRDefault="009D77E3">
      <w:pPr>
        <w:jc w:val="center"/>
        <w:rPr>
          <w:rFonts w:ascii="Arial" w:eastAsia="Arial" w:hAnsi="Arial" w:cs="Arial"/>
          <w:b/>
          <w:bCs/>
          <w:sz w:val="22"/>
          <w:szCs w:val="22"/>
          <w:highlight w:val="white"/>
        </w:rPr>
      </w:pPr>
      <w:r w:rsidRPr="001172CE">
        <w:rPr>
          <w:rFonts w:ascii="Arial" w:eastAsia="Arial" w:hAnsi="Arial" w:cs="Arial"/>
          <w:b/>
          <w:bCs/>
          <w:sz w:val="22"/>
          <w:szCs w:val="22"/>
          <w:highlight w:val="white"/>
        </w:rPr>
        <w:t>RESUELVE</w:t>
      </w:r>
    </w:p>
    <w:p w14:paraId="6D0260F9" w14:textId="77777777" w:rsidR="00381830" w:rsidRPr="001172CE" w:rsidRDefault="00381830">
      <w:pPr>
        <w:jc w:val="both"/>
        <w:rPr>
          <w:rFonts w:ascii="Arial" w:eastAsia="Arial" w:hAnsi="Arial" w:cs="Arial"/>
          <w:sz w:val="22"/>
          <w:szCs w:val="22"/>
        </w:rPr>
      </w:pPr>
    </w:p>
    <w:p w14:paraId="6D0260FA" w14:textId="77777777" w:rsidR="00381830" w:rsidRPr="001172CE" w:rsidRDefault="009D77E3">
      <w:pPr>
        <w:jc w:val="both"/>
        <w:rPr>
          <w:rFonts w:ascii="Arial" w:eastAsia="Arial" w:hAnsi="Arial" w:cs="Arial"/>
          <w:sz w:val="22"/>
          <w:szCs w:val="22"/>
        </w:rPr>
      </w:pPr>
      <w:r w:rsidRPr="001172CE">
        <w:rPr>
          <w:rFonts w:ascii="Arial" w:eastAsia="Arial" w:hAnsi="Arial" w:cs="Arial"/>
          <w:b/>
          <w:bCs/>
          <w:sz w:val="22"/>
          <w:szCs w:val="22"/>
        </w:rPr>
        <w:t>ARTÍCULO PRIMERO:</w:t>
      </w:r>
      <w:r w:rsidRPr="001172CE">
        <w:rPr>
          <w:rFonts w:ascii="Arial" w:eastAsia="Arial" w:hAnsi="Arial" w:cs="Arial"/>
          <w:sz w:val="22"/>
          <w:szCs w:val="22"/>
        </w:rPr>
        <w:t xml:space="preserve"> IMPONER a la sociedad enajenadora </w:t>
      </w:r>
      <w:r w:rsidRPr="001172CE">
        <w:rPr>
          <w:rFonts w:ascii="Arial" w:eastAsia="Arial" w:hAnsi="Arial" w:cs="Arial"/>
          <w:sz w:val="24"/>
          <w:szCs w:val="24"/>
          <w:highlight w:val="white"/>
        </w:rPr>
        <w:t xml:space="preserve">AVINTIA COLOMBIA S A S - EN LIQUIDACIÓN </w:t>
      </w:r>
      <w:r w:rsidRPr="001172CE">
        <w:rPr>
          <w:rFonts w:ascii="Arial" w:eastAsia="Arial" w:hAnsi="Arial" w:cs="Arial"/>
          <w:sz w:val="22"/>
          <w:szCs w:val="22"/>
        </w:rPr>
        <w:t>identificada con NIT. 900.558.927-2, multa de DIECIOCHO MIL SETECIENTOS CINCUENTA PESOS ($18.750) M/CTE</w:t>
      </w:r>
      <w:r w:rsidRPr="001172CE">
        <w:rPr>
          <w:rFonts w:ascii="Arial" w:eastAsia="Arial" w:hAnsi="Arial" w:cs="Arial"/>
          <w:sz w:val="22"/>
          <w:szCs w:val="22"/>
          <w:highlight w:val="white"/>
        </w:rPr>
        <w:t>, que indexados a la fecha corresponden a CUATRO MILLONES CIENTO OCHENTA Y SEIS MIL SEISCIENTOS OCHENTA Y CINCO PESOS (</w:t>
      </w:r>
      <w:r w:rsidRPr="001172CE">
        <w:rPr>
          <w:rFonts w:ascii="Arial" w:eastAsia="Arial" w:hAnsi="Arial" w:cs="Arial"/>
          <w:sz w:val="22"/>
          <w:szCs w:val="22"/>
        </w:rPr>
        <w:t>$4.186.685</w:t>
      </w:r>
      <w:r w:rsidRPr="001172CE">
        <w:rPr>
          <w:rFonts w:ascii="Arial" w:eastAsia="Arial" w:hAnsi="Arial" w:cs="Arial"/>
          <w:sz w:val="22"/>
          <w:szCs w:val="22"/>
          <w:highlight w:val="white"/>
        </w:rPr>
        <w:t>) M/CTE</w:t>
      </w:r>
      <w:r w:rsidRPr="001172CE">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 Resolución No. Resolución No.1867 del 18 de agosto de 2021</w:t>
      </w:r>
      <w:r w:rsidRPr="001172CE">
        <w:rPr>
          <w:rFonts w:ascii="Arial" w:eastAsia="Arial" w:hAnsi="Arial" w:cs="Arial"/>
          <w:i/>
          <w:iCs/>
          <w:sz w:val="22"/>
          <w:szCs w:val="22"/>
        </w:rPr>
        <w:t>,“Por la cual se impone una sanción y se imparte una orden</w:t>
      </w:r>
      <w:r w:rsidRPr="001172CE">
        <w:rPr>
          <w:rFonts w:ascii="Arial" w:eastAsia="Arial" w:hAnsi="Arial" w:cs="Arial"/>
          <w:sz w:val="22"/>
          <w:szCs w:val="22"/>
        </w:rPr>
        <w:t xml:space="preserve">”, según lo dispuesto en el inciso segundo numeral 9 del artículo 2º del Decreto Ley 078 de 1987.    </w:t>
      </w:r>
    </w:p>
    <w:p w14:paraId="6D0260FB" w14:textId="77777777" w:rsidR="00381830" w:rsidRPr="001172CE" w:rsidRDefault="00381830">
      <w:pPr>
        <w:pBdr>
          <w:top w:val="nil"/>
          <w:left w:val="nil"/>
          <w:bottom w:val="nil"/>
          <w:right w:val="nil"/>
          <w:between w:val="nil"/>
        </w:pBdr>
        <w:jc w:val="both"/>
        <w:rPr>
          <w:rFonts w:ascii="Arial" w:eastAsia="Arial" w:hAnsi="Arial" w:cs="Arial"/>
          <w:b/>
          <w:bCs/>
          <w:sz w:val="22"/>
          <w:szCs w:val="22"/>
          <w:highlight w:val="white"/>
        </w:rPr>
      </w:pPr>
    </w:p>
    <w:p w14:paraId="6D0260FC" w14:textId="77777777" w:rsidR="00381830" w:rsidRPr="001172CE" w:rsidRDefault="009D77E3">
      <w:pPr>
        <w:pBdr>
          <w:top w:val="nil"/>
          <w:left w:val="nil"/>
          <w:bottom w:val="nil"/>
          <w:right w:val="nil"/>
          <w:between w:val="nil"/>
        </w:pBdr>
        <w:jc w:val="both"/>
        <w:rPr>
          <w:rFonts w:ascii="Arial" w:eastAsia="Arial" w:hAnsi="Arial" w:cs="Arial"/>
          <w:sz w:val="22"/>
          <w:szCs w:val="22"/>
        </w:rPr>
      </w:pPr>
      <w:r w:rsidRPr="001172CE">
        <w:rPr>
          <w:rFonts w:ascii="Arial" w:eastAsia="Arial" w:hAnsi="Arial" w:cs="Arial"/>
          <w:b/>
          <w:bCs/>
          <w:sz w:val="22"/>
          <w:szCs w:val="22"/>
          <w:highlight w:val="white"/>
        </w:rPr>
        <w:t>ARTÍCULO</w:t>
      </w:r>
      <w:r w:rsidRPr="001172CE">
        <w:rPr>
          <w:rFonts w:ascii="Arial" w:eastAsia="Arial" w:hAnsi="Arial" w:cs="Arial"/>
          <w:sz w:val="22"/>
          <w:szCs w:val="22"/>
        </w:rPr>
        <w:t xml:space="preserve"> </w:t>
      </w:r>
      <w:r w:rsidRPr="001172CE">
        <w:rPr>
          <w:rFonts w:ascii="Arial" w:eastAsia="Arial" w:hAnsi="Arial" w:cs="Arial"/>
          <w:b/>
          <w:bCs/>
          <w:sz w:val="22"/>
          <w:szCs w:val="22"/>
        </w:rPr>
        <w:t>SEGUNDO</w:t>
      </w:r>
      <w:r w:rsidRPr="001172CE">
        <w:rPr>
          <w:rFonts w:ascii="Arial" w:eastAsia="Arial" w:hAnsi="Arial" w:cs="Arial"/>
          <w:b/>
          <w:bCs/>
          <w:sz w:val="22"/>
          <w:szCs w:val="22"/>
          <w:highlight w:val="white"/>
        </w:rPr>
        <w:t xml:space="preserve">: </w:t>
      </w:r>
      <w:r w:rsidRPr="001172CE">
        <w:rPr>
          <w:rFonts w:ascii="Arial" w:eastAsia="Arial" w:hAnsi="Arial" w:cs="Arial"/>
          <w:sz w:val="22"/>
          <w:szCs w:val="22"/>
        </w:rPr>
        <w:t>El pago de la multa impuesta deberá ser cancelada a partir de la ejecutoria de la presente Resolución, trámite para lo cual se requiere solicitar “</w:t>
      </w:r>
      <w:r w:rsidRPr="001172CE">
        <w:rPr>
          <w:rFonts w:ascii="Arial" w:eastAsia="Arial" w:hAnsi="Arial" w:cs="Arial"/>
          <w:i/>
          <w:iCs/>
          <w:sz w:val="22"/>
          <w:szCs w:val="22"/>
        </w:rPr>
        <w:t>Formato de Conceptos Varios”</w:t>
      </w:r>
      <w:r w:rsidRPr="001172CE">
        <w:rPr>
          <w:rFonts w:ascii="Arial" w:eastAsia="Arial" w:hAnsi="Arial" w:cs="Arial"/>
          <w:sz w:val="22"/>
          <w:szCs w:val="22"/>
        </w:rPr>
        <w:t xml:space="preserve"> al correo electrónico </w:t>
      </w:r>
      <w:hyperlink r:id="rId7">
        <w:r w:rsidRPr="001172CE">
          <w:rPr>
            <w:rFonts w:ascii="Arial" w:eastAsia="Arial" w:hAnsi="Arial" w:cs="Arial"/>
            <w:sz w:val="22"/>
            <w:szCs w:val="22"/>
            <w:u w:val="single"/>
          </w:rPr>
          <w:t>cobropersuasivo@habitatbogota.gov.co</w:t>
        </w:r>
      </w:hyperlink>
      <w:r w:rsidRPr="001172CE">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sidRPr="001172CE">
          <w:rPr>
            <w:rFonts w:ascii="Arial" w:eastAsia="Arial" w:hAnsi="Arial" w:cs="Arial"/>
            <w:sz w:val="22"/>
            <w:szCs w:val="22"/>
            <w:u w:val="single"/>
          </w:rPr>
          <w:t>ventanilladecorrespondencia@habitatbogota.gov.co</w:t>
        </w:r>
      </w:hyperlink>
      <w:r w:rsidRPr="001172CE">
        <w:rPr>
          <w:rFonts w:ascii="Arial" w:eastAsia="Arial" w:hAnsi="Arial" w:cs="Arial"/>
          <w:sz w:val="22"/>
          <w:szCs w:val="22"/>
        </w:rPr>
        <w:t>, una fotocopia del recibo de pago, acompañada de un oficio remisorio.</w:t>
      </w:r>
    </w:p>
    <w:p w14:paraId="6D0260FD" w14:textId="77777777" w:rsidR="00381830" w:rsidRPr="001172CE" w:rsidRDefault="009D77E3">
      <w:pPr>
        <w:pBdr>
          <w:top w:val="nil"/>
          <w:left w:val="nil"/>
          <w:bottom w:val="nil"/>
          <w:right w:val="nil"/>
          <w:between w:val="nil"/>
        </w:pBdr>
        <w:jc w:val="both"/>
        <w:rPr>
          <w:rFonts w:ascii="Arial" w:eastAsia="Arial" w:hAnsi="Arial" w:cs="Arial"/>
          <w:sz w:val="22"/>
          <w:szCs w:val="22"/>
        </w:rPr>
      </w:pPr>
      <w:r w:rsidRPr="001172CE">
        <w:rPr>
          <w:rFonts w:ascii="Arial" w:eastAsia="Arial" w:hAnsi="Arial" w:cs="Arial"/>
          <w:sz w:val="22"/>
          <w:szCs w:val="22"/>
        </w:rPr>
        <w:t>  </w:t>
      </w:r>
    </w:p>
    <w:p w14:paraId="6D0260FF" w14:textId="7179569C" w:rsidR="00381830" w:rsidRDefault="009D77E3">
      <w:pPr>
        <w:pBdr>
          <w:top w:val="nil"/>
          <w:left w:val="nil"/>
          <w:bottom w:val="nil"/>
          <w:right w:val="nil"/>
          <w:between w:val="nil"/>
        </w:pBdr>
        <w:jc w:val="both"/>
        <w:rPr>
          <w:rFonts w:ascii="Arial" w:eastAsia="Arial" w:hAnsi="Arial" w:cs="Arial"/>
          <w:sz w:val="22"/>
          <w:szCs w:val="22"/>
        </w:rPr>
      </w:pPr>
      <w:r w:rsidRPr="001172CE">
        <w:rPr>
          <w:rFonts w:ascii="Arial" w:eastAsia="Arial" w:hAnsi="Arial" w:cs="Arial"/>
          <w:b/>
          <w:bCs/>
          <w:sz w:val="22"/>
          <w:szCs w:val="22"/>
        </w:rPr>
        <w:t>ARTÍCULO TERCERO: </w:t>
      </w:r>
      <w:r w:rsidRPr="001172CE">
        <w:rPr>
          <w:rFonts w:ascii="Arial" w:eastAsia="Arial" w:hAnsi="Arial" w:cs="Arial"/>
          <w:sz w:val="22"/>
          <w:szCs w:val="22"/>
        </w:rPr>
        <w:t xml:space="preserve">La presente Resolución presta mérito ejecutivo y causa intereses moratorios del 12% anual, desde su ejecutoria y hasta el momento en que se realice el pago, según lo establece el Decreto 289 de 2021 articulo 27 inc. 8. De no efectuarse el pago de la multa impuesta dentro del término señalado, éste se hará efectivo por jurisdicción </w:t>
      </w:r>
      <w:r w:rsidRPr="001172CE">
        <w:rPr>
          <w:rFonts w:ascii="Arial" w:eastAsia="Arial" w:hAnsi="Arial" w:cs="Arial"/>
          <w:sz w:val="22"/>
          <w:szCs w:val="22"/>
        </w:rPr>
        <w:lastRenderedPageBreak/>
        <w:t>coactiva a través de la Subdirección de Cobro no Tributario de la Secretaría Distrital de Hacienda, con las consecuencias jurídicas y financieras que de ello se derivan.</w:t>
      </w:r>
    </w:p>
    <w:p w14:paraId="56C3AA18" w14:textId="77777777" w:rsidR="006B2D22" w:rsidRDefault="006B2D22">
      <w:pPr>
        <w:pBdr>
          <w:top w:val="nil"/>
          <w:left w:val="nil"/>
          <w:bottom w:val="nil"/>
          <w:right w:val="nil"/>
          <w:between w:val="nil"/>
        </w:pBdr>
        <w:jc w:val="both"/>
        <w:rPr>
          <w:rFonts w:ascii="Arial" w:eastAsia="Arial" w:hAnsi="Arial" w:cs="Arial"/>
          <w:sz w:val="22"/>
          <w:szCs w:val="22"/>
        </w:rPr>
      </w:pPr>
    </w:p>
    <w:p w14:paraId="46F004D2" w14:textId="73148B9C" w:rsidR="006B2D22" w:rsidRPr="008014DC" w:rsidRDefault="006B2D22" w:rsidP="00CF74F1">
      <w:pPr>
        <w:pStyle w:val="p1"/>
        <w:jc w:val="both"/>
        <w:rPr>
          <w:rStyle w:val="s1"/>
          <w:sz w:val="22"/>
          <w:szCs w:val="22"/>
        </w:rPr>
      </w:pPr>
      <w:r w:rsidRPr="00654EF5">
        <w:rPr>
          <w:rStyle w:val="s1"/>
          <w:b/>
          <w:bCs/>
          <w:sz w:val="22"/>
          <w:szCs w:val="22"/>
        </w:rPr>
        <w:t>ARTICULO CUARTO:</w:t>
      </w:r>
      <w:r w:rsidRPr="008014DC">
        <w:rPr>
          <w:rStyle w:val="s1"/>
          <w:sz w:val="22"/>
          <w:szCs w:val="22"/>
        </w:rPr>
        <w:t xml:space="preserve"> Notificar el contenido de la presente</w:t>
      </w:r>
      <w:r w:rsidR="004B6F40">
        <w:rPr>
          <w:rStyle w:val="s1"/>
          <w:sz w:val="22"/>
          <w:szCs w:val="22"/>
        </w:rPr>
        <w:t xml:space="preserve"> </w:t>
      </w:r>
      <w:r w:rsidRPr="008014DC">
        <w:rPr>
          <w:rStyle w:val="s1"/>
          <w:sz w:val="22"/>
          <w:szCs w:val="22"/>
        </w:rPr>
        <w:t>Resolución al representante legal y/o al apoderado de la sociedad enajenadora</w:t>
      </w:r>
      <w:r w:rsidR="000A3DDE" w:rsidRPr="008014DC">
        <w:rPr>
          <w:rFonts w:ascii="Arial" w:eastAsia="Arial" w:hAnsi="Arial" w:cs="Arial"/>
          <w:sz w:val="22"/>
          <w:szCs w:val="22"/>
        </w:rPr>
        <w:t xml:space="preserve"> AVINTIA COLOMBIA S A S - EN LIQUIDACIÓN, identificada con NIT. 900.558.927-2 para lo cual deberá enviarse citación para notificación electrónica a la dirección </w:t>
      </w:r>
      <w:hyperlink r:id="rId9" w:history="1">
        <w:r w:rsidR="000A3DDE" w:rsidRPr="008014DC">
          <w:rPr>
            <w:rStyle w:val="Hipervnculo"/>
            <w:rFonts w:ascii="Arial" w:eastAsia="Arial" w:hAnsi="Arial" w:cs="Arial"/>
            <w:b/>
            <w:bCs/>
            <w:color w:val="auto"/>
            <w:sz w:val="22"/>
            <w:szCs w:val="22"/>
          </w:rPr>
          <w:t>jlvillacorta@grupoavintia.com</w:t>
        </w:r>
      </w:hyperlink>
      <w:r w:rsidRPr="008014DC">
        <w:rPr>
          <w:rStyle w:val="s1"/>
          <w:sz w:val="22"/>
          <w:szCs w:val="22"/>
        </w:rPr>
        <w:t xml:space="preserve"> de acuerdo al certificado de la cámara de comercio consultado el día 1</w:t>
      </w:r>
      <w:r w:rsidR="00CF74F1">
        <w:rPr>
          <w:rStyle w:val="s1"/>
          <w:sz w:val="22"/>
          <w:szCs w:val="22"/>
        </w:rPr>
        <w:t>8</w:t>
      </w:r>
      <w:r w:rsidRPr="008014DC">
        <w:rPr>
          <w:rStyle w:val="s1"/>
          <w:sz w:val="22"/>
          <w:szCs w:val="22"/>
        </w:rPr>
        <w:t xml:space="preserve"> de febrero de 2026, o, en su defecto, de conformidad con las normas de notificación previstas en la Ley 1437</w:t>
      </w:r>
      <w:r w:rsidR="00654EF5">
        <w:rPr>
          <w:sz w:val="22"/>
          <w:szCs w:val="22"/>
        </w:rPr>
        <w:t xml:space="preserve"> </w:t>
      </w:r>
      <w:r w:rsidRPr="008014DC">
        <w:rPr>
          <w:rStyle w:val="s1"/>
          <w:sz w:val="22"/>
          <w:szCs w:val="22"/>
        </w:rPr>
        <w:t>de 2011.</w:t>
      </w:r>
    </w:p>
    <w:p w14:paraId="5026B3BB" w14:textId="77777777" w:rsidR="0043471C" w:rsidRPr="008014DC" w:rsidRDefault="0043471C">
      <w:pPr>
        <w:pStyle w:val="p1"/>
        <w:rPr>
          <w:sz w:val="22"/>
          <w:szCs w:val="22"/>
        </w:rPr>
      </w:pPr>
    </w:p>
    <w:p w14:paraId="28EA2E28" w14:textId="66218572" w:rsidR="00D618E1" w:rsidRPr="008014DC" w:rsidRDefault="006B2D22" w:rsidP="00C15E86">
      <w:pPr>
        <w:pBdr>
          <w:top w:val="nil"/>
          <w:left w:val="nil"/>
          <w:bottom w:val="nil"/>
          <w:right w:val="nil"/>
          <w:between w:val="nil"/>
        </w:pBdr>
        <w:jc w:val="both"/>
        <w:rPr>
          <w:rFonts w:ascii="Arial" w:eastAsia="Arial" w:hAnsi="Arial" w:cs="Arial"/>
          <w:sz w:val="22"/>
          <w:szCs w:val="22"/>
        </w:rPr>
      </w:pPr>
      <w:r w:rsidRPr="00654EF5">
        <w:rPr>
          <w:rStyle w:val="s1"/>
          <w:b/>
          <w:bCs/>
          <w:sz w:val="22"/>
          <w:szCs w:val="22"/>
        </w:rPr>
        <w:t xml:space="preserve">ARTÍCULO </w:t>
      </w:r>
      <w:r w:rsidR="0043471C" w:rsidRPr="00654EF5">
        <w:rPr>
          <w:rStyle w:val="s1"/>
          <w:b/>
          <w:bCs/>
          <w:sz w:val="22"/>
          <w:szCs w:val="22"/>
        </w:rPr>
        <w:t>QUINTO</w:t>
      </w:r>
      <w:r w:rsidRPr="00654EF5">
        <w:rPr>
          <w:rStyle w:val="s1"/>
          <w:b/>
          <w:bCs/>
          <w:sz w:val="22"/>
          <w:szCs w:val="22"/>
        </w:rPr>
        <w:t xml:space="preserve">: </w:t>
      </w:r>
      <w:r w:rsidRPr="008014DC">
        <w:rPr>
          <w:rStyle w:val="s1"/>
          <w:sz w:val="22"/>
          <w:szCs w:val="22"/>
        </w:rPr>
        <w:t>Notificar el contenido de esta Resolución al administrador (o quien</w:t>
      </w:r>
      <w:r w:rsidR="0043471C" w:rsidRPr="008014DC">
        <w:rPr>
          <w:sz w:val="22"/>
          <w:szCs w:val="22"/>
        </w:rPr>
        <w:t xml:space="preserve"> </w:t>
      </w:r>
      <w:r w:rsidRPr="008014DC">
        <w:rPr>
          <w:rStyle w:val="s1"/>
          <w:sz w:val="22"/>
          <w:szCs w:val="22"/>
        </w:rPr>
        <w:t>hag</w:t>
      </w:r>
      <w:r w:rsidR="0043471C" w:rsidRPr="008014DC">
        <w:rPr>
          <w:rStyle w:val="s1"/>
          <w:sz w:val="22"/>
          <w:szCs w:val="22"/>
        </w:rPr>
        <w:t>a</w:t>
      </w:r>
      <w:r w:rsidR="0043471C" w:rsidRPr="008014DC">
        <w:rPr>
          <w:sz w:val="22"/>
          <w:szCs w:val="22"/>
        </w:rPr>
        <w:t xml:space="preserve"> </w:t>
      </w:r>
      <w:r w:rsidRPr="008014DC">
        <w:rPr>
          <w:rStyle w:val="s1"/>
          <w:sz w:val="22"/>
          <w:szCs w:val="22"/>
        </w:rPr>
        <w:t xml:space="preserve">sus veces) del proyecto de vivienda </w:t>
      </w:r>
      <w:r w:rsidR="00D618E1" w:rsidRPr="008014DC">
        <w:rPr>
          <w:rFonts w:ascii="Arial" w:eastAsia="Arial" w:hAnsi="Arial" w:cs="Arial"/>
          <w:sz w:val="22"/>
          <w:szCs w:val="22"/>
        </w:rPr>
        <w:t xml:space="preserve">AGRUPACION DE VIVIENDA CANTARRANA VIP - PROPIEDAD HORIZONTAL, para lo cual deberá enviarse citación para notificación personal a la </w:t>
      </w:r>
      <w:r w:rsidR="00D618E1" w:rsidRPr="008014DC">
        <w:rPr>
          <w:rFonts w:ascii="Arial" w:eastAsia="Arial" w:hAnsi="Arial" w:cs="Arial"/>
          <w:b/>
          <w:bCs/>
          <w:sz w:val="22"/>
          <w:szCs w:val="22"/>
          <w:u w:val="single"/>
        </w:rPr>
        <w:t>Calle 101 A sur No. 14-05 de Bogotá</w:t>
      </w:r>
      <w:r w:rsidR="00D618E1" w:rsidRPr="008014DC">
        <w:rPr>
          <w:rFonts w:ascii="Arial" w:eastAsia="Arial" w:hAnsi="Arial" w:cs="Arial"/>
          <w:sz w:val="22"/>
          <w:szCs w:val="22"/>
        </w:rPr>
        <w:t>; o, en su defecto, de conformidad con las normas de notificación previstas en la Ley 1437 de 2011.</w:t>
      </w:r>
    </w:p>
    <w:p w14:paraId="6D026103" w14:textId="1279BDB3" w:rsidR="00381830" w:rsidRPr="008014DC" w:rsidRDefault="00381830">
      <w:pPr>
        <w:widowControl w:val="0"/>
        <w:jc w:val="both"/>
        <w:rPr>
          <w:rFonts w:ascii="Arial" w:eastAsia="Arial" w:hAnsi="Arial" w:cs="Arial"/>
          <w:b/>
          <w:bCs/>
          <w:sz w:val="22"/>
          <w:szCs w:val="22"/>
        </w:rPr>
      </w:pPr>
    </w:p>
    <w:p w14:paraId="6D026104" w14:textId="77777777" w:rsidR="00381830" w:rsidRPr="001172CE" w:rsidRDefault="009D77E3">
      <w:pPr>
        <w:widowControl w:val="0"/>
        <w:jc w:val="both"/>
        <w:rPr>
          <w:rFonts w:ascii="Arial" w:eastAsia="Arial" w:hAnsi="Arial" w:cs="Arial"/>
          <w:sz w:val="22"/>
          <w:szCs w:val="22"/>
        </w:rPr>
      </w:pPr>
      <w:r w:rsidRPr="008014DC">
        <w:rPr>
          <w:rFonts w:ascii="Arial" w:eastAsia="Arial" w:hAnsi="Arial" w:cs="Arial"/>
          <w:b/>
          <w:bCs/>
          <w:sz w:val="22"/>
          <w:szCs w:val="22"/>
        </w:rPr>
        <w:t xml:space="preserve">ARTÍCULO SEXTO: </w:t>
      </w:r>
      <w:r w:rsidRPr="008014DC">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w:t>
      </w:r>
      <w:r w:rsidRPr="001172CE">
        <w:rPr>
          <w:rFonts w:ascii="Arial" w:eastAsia="Arial" w:hAnsi="Arial" w:cs="Arial"/>
          <w:sz w:val="22"/>
          <w:szCs w:val="22"/>
        </w:rPr>
        <w:t>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D026105" w14:textId="77777777" w:rsidR="00381830" w:rsidRPr="001172CE" w:rsidRDefault="00381830">
      <w:pPr>
        <w:widowControl w:val="0"/>
        <w:jc w:val="both"/>
        <w:rPr>
          <w:rFonts w:ascii="Arial" w:eastAsia="Arial" w:hAnsi="Arial" w:cs="Arial"/>
          <w:sz w:val="22"/>
          <w:szCs w:val="22"/>
        </w:rPr>
      </w:pPr>
    </w:p>
    <w:p w14:paraId="6D026106" w14:textId="77777777" w:rsidR="00381830" w:rsidRPr="001172CE" w:rsidRDefault="009D77E3">
      <w:pPr>
        <w:jc w:val="both"/>
        <w:rPr>
          <w:rFonts w:ascii="Arial" w:eastAsia="Arial" w:hAnsi="Arial" w:cs="Arial"/>
          <w:sz w:val="22"/>
          <w:szCs w:val="22"/>
        </w:rPr>
      </w:pPr>
      <w:r w:rsidRPr="001172CE">
        <w:rPr>
          <w:rFonts w:ascii="Arial" w:eastAsia="Arial" w:hAnsi="Arial" w:cs="Arial"/>
          <w:b/>
          <w:bCs/>
          <w:sz w:val="22"/>
          <w:szCs w:val="22"/>
        </w:rPr>
        <w:t>ARTÍCULO SEPTIMO:</w:t>
      </w:r>
      <w:r w:rsidRPr="001172CE">
        <w:rPr>
          <w:rFonts w:ascii="Arial" w:eastAsia="Arial" w:hAnsi="Arial" w:cs="Arial"/>
          <w:sz w:val="22"/>
          <w:szCs w:val="22"/>
        </w:rPr>
        <w:t xml:space="preserve"> La presente Resolución rige a partir de su expedición.</w:t>
      </w:r>
    </w:p>
    <w:p w14:paraId="6D026107" w14:textId="77777777" w:rsidR="00381830" w:rsidRPr="001172CE" w:rsidRDefault="00381830">
      <w:pPr>
        <w:pBdr>
          <w:top w:val="nil"/>
          <w:left w:val="nil"/>
          <w:bottom w:val="nil"/>
          <w:right w:val="nil"/>
          <w:between w:val="nil"/>
        </w:pBdr>
        <w:jc w:val="both"/>
        <w:rPr>
          <w:rFonts w:ascii="Arial" w:eastAsia="Arial" w:hAnsi="Arial" w:cs="Arial"/>
          <w:b/>
          <w:bCs/>
          <w:sz w:val="22"/>
          <w:szCs w:val="22"/>
          <w:highlight w:val="white"/>
        </w:rPr>
      </w:pPr>
    </w:p>
    <w:p w14:paraId="6D026108" w14:textId="77777777" w:rsidR="00381830" w:rsidRPr="001172CE" w:rsidRDefault="009D77E3">
      <w:pPr>
        <w:widowControl w:val="0"/>
        <w:jc w:val="center"/>
        <w:rPr>
          <w:rFonts w:ascii="Arial" w:eastAsia="Arial" w:hAnsi="Arial" w:cs="Arial"/>
          <w:b/>
          <w:bCs/>
          <w:sz w:val="22"/>
          <w:szCs w:val="22"/>
          <w:highlight w:val="white"/>
        </w:rPr>
      </w:pPr>
      <w:r w:rsidRPr="001172CE">
        <w:rPr>
          <w:rFonts w:ascii="Arial" w:eastAsia="Arial" w:hAnsi="Arial" w:cs="Arial"/>
          <w:b/>
          <w:bCs/>
          <w:sz w:val="22"/>
          <w:szCs w:val="22"/>
          <w:highlight w:val="white"/>
        </w:rPr>
        <w:t>NOTIFÍQUESE Y CÚMPLASE.</w:t>
      </w:r>
    </w:p>
    <w:p w14:paraId="6D026109" w14:textId="77777777" w:rsidR="00381830" w:rsidRPr="001172CE" w:rsidRDefault="00381830">
      <w:pPr>
        <w:rPr>
          <w:rFonts w:ascii="Arial" w:eastAsia="Arial" w:hAnsi="Arial" w:cs="Arial"/>
          <w:b/>
          <w:bCs/>
          <w:sz w:val="22"/>
          <w:szCs w:val="22"/>
        </w:rPr>
      </w:pPr>
    </w:p>
    <w:p w14:paraId="6D02610A" w14:textId="77777777" w:rsidR="00381830" w:rsidRPr="001172CE" w:rsidRDefault="00381830">
      <w:pPr>
        <w:jc w:val="center"/>
        <w:rPr>
          <w:rFonts w:ascii="Arial" w:eastAsia="Arial" w:hAnsi="Arial" w:cs="Arial"/>
          <w:b/>
          <w:bCs/>
          <w:sz w:val="22"/>
          <w:szCs w:val="22"/>
        </w:rPr>
      </w:pPr>
    </w:p>
    <w:p w14:paraId="6D02610B" w14:textId="77777777" w:rsidR="00381830" w:rsidRPr="001172CE" w:rsidRDefault="00381830">
      <w:pPr>
        <w:rPr>
          <w:rFonts w:ascii="Arial" w:eastAsia="Arial" w:hAnsi="Arial" w:cs="Arial"/>
          <w:b/>
          <w:bCs/>
          <w:sz w:val="22"/>
          <w:szCs w:val="22"/>
        </w:rPr>
      </w:pPr>
    </w:p>
    <w:p w14:paraId="6D02610C" w14:textId="77777777" w:rsidR="00381830" w:rsidRPr="001172CE" w:rsidRDefault="00381830">
      <w:pPr>
        <w:jc w:val="center"/>
        <w:rPr>
          <w:rFonts w:ascii="Arial" w:eastAsia="Arial" w:hAnsi="Arial" w:cs="Arial"/>
          <w:b/>
          <w:bCs/>
          <w:sz w:val="22"/>
          <w:szCs w:val="22"/>
        </w:rPr>
      </w:pPr>
    </w:p>
    <w:p w14:paraId="6D02610D" w14:textId="77777777" w:rsidR="00381830" w:rsidRPr="001172CE" w:rsidRDefault="009D77E3">
      <w:pPr>
        <w:jc w:val="center"/>
        <w:rPr>
          <w:rFonts w:ascii="Arial" w:eastAsia="Arial" w:hAnsi="Arial" w:cs="Arial"/>
          <w:b/>
          <w:bCs/>
          <w:sz w:val="22"/>
          <w:szCs w:val="22"/>
        </w:rPr>
      </w:pPr>
      <w:r w:rsidRPr="001172CE">
        <w:rPr>
          <w:rFonts w:ascii="Arial" w:eastAsia="Arial" w:hAnsi="Arial" w:cs="Arial"/>
          <w:b/>
          <w:bCs/>
          <w:sz w:val="22"/>
          <w:szCs w:val="22"/>
        </w:rPr>
        <w:t>JAZMÍN ROCÍO OROZCO RODRÍGUEZ</w:t>
      </w:r>
    </w:p>
    <w:p w14:paraId="6D02610E" w14:textId="77777777" w:rsidR="00381830" w:rsidRPr="001172CE" w:rsidRDefault="009D77E3">
      <w:pPr>
        <w:jc w:val="center"/>
        <w:rPr>
          <w:rFonts w:ascii="Arial" w:eastAsia="Arial" w:hAnsi="Arial" w:cs="Arial"/>
          <w:b/>
          <w:bCs/>
          <w:sz w:val="22"/>
          <w:szCs w:val="22"/>
        </w:rPr>
      </w:pPr>
      <w:r w:rsidRPr="001172CE">
        <w:rPr>
          <w:rFonts w:ascii="Arial" w:eastAsia="Arial" w:hAnsi="Arial" w:cs="Arial"/>
          <w:b/>
          <w:bCs/>
          <w:sz w:val="22"/>
          <w:szCs w:val="22"/>
        </w:rPr>
        <w:t>Directora de Investigaciones y Control de Vivienda</w:t>
      </w:r>
    </w:p>
    <w:p w14:paraId="6D02610F" w14:textId="77777777" w:rsidR="00381830" w:rsidRPr="001172CE" w:rsidRDefault="00381830">
      <w:pPr>
        <w:rPr>
          <w:rFonts w:ascii="Arial" w:eastAsia="Arial" w:hAnsi="Arial" w:cs="Arial"/>
          <w:sz w:val="22"/>
          <w:szCs w:val="22"/>
        </w:rPr>
      </w:pPr>
    </w:p>
    <w:p w14:paraId="6D026110" w14:textId="77777777" w:rsidR="00381830" w:rsidRPr="001172CE" w:rsidRDefault="009D77E3">
      <w:pPr>
        <w:pBdr>
          <w:top w:val="nil"/>
          <w:left w:val="nil"/>
          <w:bottom w:val="nil"/>
          <w:right w:val="nil"/>
          <w:between w:val="nil"/>
        </w:pBdr>
        <w:rPr>
          <w:rFonts w:ascii="Arial" w:eastAsia="Arial" w:hAnsi="Arial" w:cs="Arial"/>
          <w:i/>
          <w:iCs/>
          <w:sz w:val="16"/>
          <w:szCs w:val="16"/>
        </w:rPr>
      </w:pPr>
      <w:r w:rsidRPr="001172CE">
        <w:rPr>
          <w:rFonts w:ascii="Arial" w:eastAsia="Arial" w:hAnsi="Arial" w:cs="Arial"/>
          <w:i/>
          <w:iCs/>
          <w:sz w:val="16"/>
          <w:szCs w:val="16"/>
        </w:rPr>
        <w:t>Proyectó: Daniel Santiago Cristiano González- Abogado Contratista – DICV</w:t>
      </w:r>
    </w:p>
    <w:p w14:paraId="6D026111" w14:textId="77777777" w:rsidR="00381830" w:rsidRPr="001172CE" w:rsidRDefault="009D77E3">
      <w:pPr>
        <w:pBdr>
          <w:top w:val="nil"/>
          <w:left w:val="nil"/>
          <w:bottom w:val="nil"/>
          <w:right w:val="nil"/>
          <w:between w:val="nil"/>
        </w:pBdr>
        <w:rPr>
          <w:rFonts w:ascii="Arial" w:eastAsia="Arial" w:hAnsi="Arial" w:cs="Arial"/>
          <w:i/>
          <w:iCs/>
          <w:sz w:val="16"/>
          <w:szCs w:val="16"/>
        </w:rPr>
      </w:pPr>
      <w:r w:rsidRPr="001172CE">
        <w:rPr>
          <w:rFonts w:ascii="Arial" w:eastAsia="Arial" w:hAnsi="Arial" w:cs="Arial"/>
          <w:i/>
          <w:iCs/>
          <w:sz w:val="16"/>
          <w:szCs w:val="16"/>
        </w:rPr>
        <w:t xml:space="preserve">Revisó: Mauricio Hernández Beltrán – Abogado Contratista – DICV. </w:t>
      </w:r>
    </w:p>
    <w:p w14:paraId="6D026112" w14:textId="77777777" w:rsidR="00381830" w:rsidRPr="001172CE" w:rsidRDefault="00381830">
      <w:pPr>
        <w:pBdr>
          <w:top w:val="nil"/>
          <w:left w:val="nil"/>
          <w:bottom w:val="nil"/>
          <w:right w:val="nil"/>
          <w:between w:val="nil"/>
        </w:pBdr>
        <w:rPr>
          <w:rFonts w:ascii="Arial" w:eastAsia="Arial" w:hAnsi="Arial" w:cs="Arial"/>
          <w:i/>
          <w:iCs/>
          <w:sz w:val="16"/>
          <w:szCs w:val="16"/>
        </w:rPr>
      </w:pPr>
    </w:p>
    <w:sectPr w:rsidR="00381830" w:rsidRPr="001172CE">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98DCA" w14:textId="77777777" w:rsidR="000C1CD3" w:rsidRDefault="000C1CD3">
      <w:r>
        <w:separator/>
      </w:r>
    </w:p>
  </w:endnote>
  <w:endnote w:type="continuationSeparator" w:id="0">
    <w:p w14:paraId="484C64E0" w14:textId="77777777" w:rsidR="000C1CD3" w:rsidRDefault="000C1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1" w:fontKey="{1AB754E4-4D6D-420C-B32D-5C2E7FC343A7}"/>
  </w:font>
  <w:font w:name="Aptos">
    <w:charset w:val="00"/>
    <w:family w:val="swiss"/>
    <w:pitch w:val="variable"/>
    <w:sig w:usb0="20000287" w:usb1="00000003" w:usb2="00000000" w:usb3="00000000" w:csb0="0000019F" w:csb1="00000000"/>
    <w:embedRegular r:id="rId2" w:fontKey="{4E8EEE39-9503-43F6-A309-837728C28068}"/>
  </w:font>
  <w:font w:name="Helvetica">
    <w:panose1 w:val="020B0604020202020204"/>
    <w:charset w:val="00"/>
    <w:family w:val="auto"/>
    <w:pitch w:val="variable"/>
    <w:sig w:usb0="E00002FF" w:usb1="5000785B" w:usb2="00000000" w:usb3="00000000" w:csb0="0000019F" w:csb1="00000000"/>
    <w:embedRegular r:id="rId3" w:fontKey="{525AE89F-1035-4DC5-992E-8B7385524C47}"/>
    <w:embedBold r:id="rId4" w:fontKey="{638D48C4-0687-4D30-ACA5-B75E9FD9D91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2DA0A4C1-233D-4C16-BBEC-C58A6A4A4B5E}"/>
    <w:embedBold r:id="rId6" w:fontKey="{3714393A-98F5-45C1-A49E-84C277B5F8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26119" w14:textId="77777777" w:rsidR="00381830" w:rsidRDefault="009D77E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D026123" wp14:editId="6D026124">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89"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D02611A" w14:textId="69F6B442" w:rsidR="00381830" w:rsidRDefault="009D77E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687CB9">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687CB9">
      <w:rPr>
        <w:b/>
        <w:bCs/>
        <w:noProof/>
        <w:color w:val="000000"/>
      </w:rPr>
      <w:t>2</w:t>
    </w:r>
    <w:r>
      <w:rPr>
        <w:b/>
        <w:bCs/>
        <w:color w:val="000000"/>
      </w:rPr>
      <w:fldChar w:fldCharType="end"/>
    </w:r>
  </w:p>
  <w:p w14:paraId="6D02611B" w14:textId="77777777" w:rsidR="00381830" w:rsidRDefault="009D77E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D02611C" w14:textId="77777777" w:rsidR="00381830" w:rsidRDefault="009D77E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D026125" wp14:editId="6D026126">
              <wp:simplePos x="0" y="0"/>
              <wp:positionH relativeFrom="column">
                <wp:posOffset>5194301</wp:posOffset>
              </wp:positionH>
              <wp:positionV relativeFrom="paragraph">
                <wp:posOffset>92075</wp:posOffset>
              </wp:positionV>
              <wp:extent cx="1060449" cy="718184"/>
              <wp:effectExtent l="0" t="0" r="0" b="0"/>
              <wp:wrapSquare wrapText="bothSides" distT="45720" distB="45720" distL="114300" distR="114300"/>
              <wp:docPr id="1725787587" name="Rectángulo 1725787587"/>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6D02612A" w14:textId="77777777" w:rsidR="00381830" w:rsidRDefault="009D77E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D026125" id="Rectángulo 1725787587" o:spid="_x0000_s1026" style="position:absolute;margin-left:409pt;margin-top:7.25pt;width:83.5pt;height:56.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" strokecolor="white [3201]">
              <v:stroke startarrowwidth="narrow" startarrowlength="short" endarrowwidth="narrow" endarrowlength="short"/>
              <v:textbox inset="2.53958mm,1.2694mm,2.53958mm,1.2694mm">
                <w:txbxContent>
                  <w:p w14:paraId="6D02612A" w14:textId="77777777" w:rsidR="00381830" w:rsidRDefault="009D77E3">
                    <w:pPr>
                      <w:jc w:val="center"/>
                      <w:textDirection w:val="btLr"/>
                    </w:pPr>
                    <w:r>
                      <w:rPr>
                        <w:rFonts w:ascii="Arial" w:eastAsia="Arial" w:hAnsi="Arial" w:cs="Arial"/>
                        <w:color w:val="000000"/>
                        <w:sz w:val="14"/>
                      </w:rPr>
                      <w:t>PG02-PL03 V2</w:t>
                    </w:r>
                  </w:p>
                </w:txbxContent>
              </v:textbox>
              <w10:wrap type="square"/>
            </v:rect>
          </w:pict>
        </mc:Fallback>
      </mc:AlternateContent>
    </w:r>
  </w:p>
  <w:p w14:paraId="6D02611D" w14:textId="77777777" w:rsidR="00381830" w:rsidRDefault="009D77E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D02611E" w14:textId="77777777" w:rsidR="00381830" w:rsidRDefault="009D77E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6D02611F" w14:textId="77777777" w:rsidR="00381830" w:rsidRDefault="009D77E3">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6D026120" w14:textId="77777777" w:rsidR="00381830" w:rsidRDefault="00381830">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22E56" w14:textId="77777777" w:rsidR="000C1CD3" w:rsidRDefault="000C1CD3">
      <w:r>
        <w:separator/>
      </w:r>
    </w:p>
  </w:footnote>
  <w:footnote w:type="continuationSeparator" w:id="0">
    <w:p w14:paraId="67AB94FD" w14:textId="77777777" w:rsidR="000C1CD3" w:rsidRDefault="000C1CD3">
      <w:r>
        <w:continuationSeparator/>
      </w:r>
    </w:p>
  </w:footnote>
  <w:footnote w:id="1">
    <w:p w14:paraId="6D026127" w14:textId="77777777" w:rsidR="00381830" w:rsidRDefault="009D77E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6D026128" w14:textId="77777777" w:rsidR="00381830" w:rsidRDefault="009D77E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6D026129" w14:textId="77777777" w:rsidR="00381830" w:rsidRDefault="009D77E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26113" w14:textId="77777777" w:rsidR="00381830" w:rsidRDefault="00381830">
    <w:pPr>
      <w:rPr>
        <w:b/>
        <w:bCs/>
        <w:sz w:val="22"/>
        <w:szCs w:val="22"/>
      </w:rPr>
    </w:pPr>
    <w:bookmarkStart w:id="7" w:name="_heading=h.g0ck6mntm1z9" w:colFirst="0" w:colLast="0"/>
    <w:bookmarkEnd w:id="7"/>
  </w:p>
  <w:p w14:paraId="6D026114" w14:textId="77777777" w:rsidR="00381830" w:rsidRDefault="00381830">
    <w:pPr>
      <w:rPr>
        <w:b/>
        <w:bCs/>
        <w:sz w:val="22"/>
        <w:szCs w:val="22"/>
      </w:rPr>
    </w:pPr>
  </w:p>
  <w:p w14:paraId="6D026115" w14:textId="77777777" w:rsidR="00381830" w:rsidRDefault="00381830">
    <w:pPr>
      <w:rPr>
        <w:b/>
        <w:bCs/>
        <w:sz w:val="22"/>
        <w:szCs w:val="22"/>
      </w:rPr>
    </w:pPr>
  </w:p>
  <w:p w14:paraId="6D026116" w14:textId="77777777" w:rsidR="00381830" w:rsidRDefault="009D77E3">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6D026117" w14:textId="77777777" w:rsidR="00381830" w:rsidRDefault="009D77E3">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6D026118" w14:textId="77777777" w:rsidR="00381830" w:rsidRDefault="009D77E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6D026121" wp14:editId="6D026122">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1830"/>
    <w:rsid w:val="00001655"/>
    <w:rsid w:val="00043328"/>
    <w:rsid w:val="0005563C"/>
    <w:rsid w:val="00090EF6"/>
    <w:rsid w:val="000A3DDE"/>
    <w:rsid w:val="000C1CD3"/>
    <w:rsid w:val="000C4208"/>
    <w:rsid w:val="001067BC"/>
    <w:rsid w:val="001172CE"/>
    <w:rsid w:val="001A28ED"/>
    <w:rsid w:val="001A34EA"/>
    <w:rsid w:val="001B2A0B"/>
    <w:rsid w:val="002E5A7F"/>
    <w:rsid w:val="0031299D"/>
    <w:rsid w:val="00381830"/>
    <w:rsid w:val="003F3255"/>
    <w:rsid w:val="0043471C"/>
    <w:rsid w:val="00443D0A"/>
    <w:rsid w:val="0045772D"/>
    <w:rsid w:val="00475DA6"/>
    <w:rsid w:val="004B6F40"/>
    <w:rsid w:val="005176CA"/>
    <w:rsid w:val="00531F88"/>
    <w:rsid w:val="00584B6E"/>
    <w:rsid w:val="00595C01"/>
    <w:rsid w:val="00610B99"/>
    <w:rsid w:val="00654EF5"/>
    <w:rsid w:val="0067357C"/>
    <w:rsid w:val="00687CB9"/>
    <w:rsid w:val="006A18F5"/>
    <w:rsid w:val="006B2D22"/>
    <w:rsid w:val="00701096"/>
    <w:rsid w:val="007D702C"/>
    <w:rsid w:val="008014DC"/>
    <w:rsid w:val="00820067"/>
    <w:rsid w:val="00873C3F"/>
    <w:rsid w:val="008F01BE"/>
    <w:rsid w:val="009154FF"/>
    <w:rsid w:val="009A59E8"/>
    <w:rsid w:val="009D77E3"/>
    <w:rsid w:val="009E1D52"/>
    <w:rsid w:val="00A05341"/>
    <w:rsid w:val="00A122CD"/>
    <w:rsid w:val="00A1550B"/>
    <w:rsid w:val="00A449CE"/>
    <w:rsid w:val="00A55DCC"/>
    <w:rsid w:val="00BB31D9"/>
    <w:rsid w:val="00BD441F"/>
    <w:rsid w:val="00C227EF"/>
    <w:rsid w:val="00C47416"/>
    <w:rsid w:val="00CA26BF"/>
    <w:rsid w:val="00CA31AD"/>
    <w:rsid w:val="00CE7CDC"/>
    <w:rsid w:val="00CF3E9D"/>
    <w:rsid w:val="00CF66A2"/>
    <w:rsid w:val="00CF74F1"/>
    <w:rsid w:val="00D163EE"/>
    <w:rsid w:val="00D41174"/>
    <w:rsid w:val="00D618E1"/>
    <w:rsid w:val="00D90A03"/>
    <w:rsid w:val="00DB7262"/>
    <w:rsid w:val="00DC0EE4"/>
    <w:rsid w:val="00DD5F44"/>
    <w:rsid w:val="00DE4CA3"/>
    <w:rsid w:val="00F10D53"/>
    <w:rsid w:val="00F418F9"/>
    <w:rsid w:val="00F516DD"/>
    <w:rsid w:val="00F62D81"/>
    <w:rsid w:val="00F66F58"/>
    <w:rsid w:val="00F717BC"/>
    <w:rsid w:val="00F82D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026065"/>
  <w15:docId w15:val="{6B444435-061D-48A8-950C-4721DE0FB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 w:type="paragraph" w:customStyle="1" w:styleId="p1">
    <w:name w:val="p1"/>
    <w:basedOn w:val="Normal"/>
    <w:rsid w:val="006B2D22"/>
    <w:rPr>
      <w:rFonts w:ascii="Helvetica" w:eastAsiaTheme="minorEastAsia" w:hAnsi="Helvetica"/>
      <w:sz w:val="18"/>
      <w:szCs w:val="18"/>
      <w:lang w:val="es-CO" w:eastAsia="es-ES"/>
    </w:rPr>
  </w:style>
  <w:style w:type="character" w:customStyle="1" w:styleId="s1">
    <w:name w:val="s1"/>
    <w:basedOn w:val="Fuentedeprrafopredeter"/>
    <w:rsid w:val="006B2D22"/>
    <w:rPr>
      <w:rFonts w:ascii="Helvetica" w:hAnsi="Helvetica" w:hint="default"/>
      <w:b w:val="0"/>
      <w:bCs w:val="0"/>
      <w:i w:val="0"/>
      <w:iCs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jlvillacorta@grupoavintia.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CdSUWzXI2tqZbFIrJVweBuumqg==">CgMxLjAyDmguNjN1OXh6bWtxenZzMg5oLnR6aWliOG1qdTk0ODIOaC52bXE1amxzeWxjamgyCWguM3pueXNoNzIOaC4xamQ4MGV5bXhpNjEyDmguNG00cTZiMXRqZ3ZnMgloLjF0M2g1c2YyDmguZzBjazZtbnRtMXo5OAByITFlQ21ESFVnT3I0OWJSRGt2U1hEaVZ1RngwWHZxdDlUUw==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4869</Words>
  <Characters>26783</Characters>
  <Application>Microsoft Office Word</Application>
  <DocSecurity>0</DocSecurity>
  <Lines>223</Lines>
  <Paragraphs>63</Paragraphs>
  <ScaleCrop>false</ScaleCrop>
  <Company/>
  <LinksUpToDate>false</LinksUpToDate>
  <CharactersWithSpaces>31589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2026-03-04T22:00:00Z</dcterms:created>
  <dcterms:modified xsi:type="dcterms:W3CDTF">2026-03-04T22:00:00Z</dcterms:modified>
</cp:coreProperties>
</file>